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99E" w:rsidRDefault="002B7472">
      <w:pPr>
        <w:pStyle w:val="BodyText"/>
        <w:sectPr w:rsidR="00FA099E" w:rsidSect="00675229">
          <w:headerReference w:type="even" r:id="rId8"/>
          <w:headerReference w:type="default" r:id="rId9"/>
          <w:footerReference w:type="even" r:id="rId10"/>
          <w:type w:val="continuous"/>
          <w:pgSz w:w="11906" w:h="16838" w:code="9"/>
          <w:pgMar w:top="1871" w:right="851" w:bottom="1077" w:left="1701" w:header="454" w:footer="510" w:gutter="0"/>
          <w:cols w:space="708"/>
          <w:titlePg/>
        </w:sectPr>
      </w:pPr>
      <w:bookmarkStart w:id="0" w:name="_GoBack"/>
      <w:bookmarkEnd w:id="0"/>
      <w:r>
        <w:rPr>
          <w:noProof/>
          <w:lang w:val="en-US"/>
        </w:rPr>
        <w:drawing>
          <wp:anchor distT="0" distB="0" distL="114300" distR="114300" simplePos="0" relativeHeight="251657728" behindDoc="0" locked="0" layoutInCell="1" allowOverlap="1">
            <wp:simplePos x="0" y="0"/>
            <wp:positionH relativeFrom="column">
              <wp:align>left</wp:align>
            </wp:positionH>
            <wp:positionV relativeFrom="page">
              <wp:posOffset>540385</wp:posOffset>
            </wp:positionV>
            <wp:extent cx="7562850" cy="723900"/>
            <wp:effectExtent l="0" t="0" r="0" b="0"/>
            <wp:wrapSquare wrapText="bothSides"/>
            <wp:docPr id="29" name="Picture 1" descr="blankett_1_yld_uuslogo_riba_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ett_1_yld_uuslogo_riba_ES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28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4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2"/>
        <w:gridCol w:w="1755"/>
        <w:gridCol w:w="2977"/>
      </w:tblGrid>
      <w:tr w:rsidR="00694CA6">
        <w:trPr>
          <w:cantSplit/>
        </w:trPr>
        <w:tc>
          <w:tcPr>
            <w:tcW w:w="9464" w:type="dxa"/>
            <w:gridSpan w:val="3"/>
          </w:tcPr>
          <w:p w:rsidR="00694CA6" w:rsidRDefault="00694CA6">
            <w:pPr>
              <w:pStyle w:val="BodyText"/>
              <w:jc w:val="right"/>
            </w:pPr>
          </w:p>
        </w:tc>
      </w:tr>
      <w:tr w:rsidR="00705127" w:rsidRPr="00A731DF">
        <w:trPr>
          <w:cantSplit/>
        </w:trPr>
        <w:tc>
          <w:tcPr>
            <w:tcW w:w="9464" w:type="dxa"/>
            <w:gridSpan w:val="3"/>
          </w:tcPr>
          <w:p w:rsidR="00705127" w:rsidRPr="00A731DF" w:rsidRDefault="00705127" w:rsidP="0060349B">
            <w:pPr>
              <w:jc w:val="left"/>
              <w:rPr>
                <w:b/>
                <w:bCs/>
                <w:caps/>
                <w:szCs w:val="24"/>
              </w:rPr>
            </w:pPr>
          </w:p>
        </w:tc>
      </w:tr>
      <w:tr w:rsidR="00705127" w:rsidRPr="00A731DF">
        <w:trPr>
          <w:cantSplit/>
        </w:trPr>
        <w:tc>
          <w:tcPr>
            <w:tcW w:w="9464" w:type="dxa"/>
            <w:gridSpan w:val="3"/>
          </w:tcPr>
          <w:p w:rsidR="00705127" w:rsidRPr="00A731DF" w:rsidRDefault="00705127" w:rsidP="0060349B">
            <w:pPr>
              <w:jc w:val="left"/>
              <w:rPr>
                <w:b/>
                <w:bCs/>
                <w:caps/>
                <w:sz w:val="22"/>
                <w:szCs w:val="22"/>
              </w:rPr>
            </w:pPr>
          </w:p>
        </w:tc>
      </w:tr>
      <w:tr w:rsidR="00050F62">
        <w:trPr>
          <w:cantSplit/>
        </w:trPr>
        <w:tc>
          <w:tcPr>
            <w:tcW w:w="4732" w:type="dxa"/>
          </w:tcPr>
          <w:p w:rsidR="00050F62" w:rsidRPr="00CB57EB" w:rsidRDefault="00753B03" w:rsidP="00753B03">
            <w:pPr>
              <w:jc w:val="left"/>
              <w:rPr>
                <w:bCs/>
                <w:caps/>
                <w:sz w:val="28"/>
                <w:szCs w:val="28"/>
              </w:rPr>
            </w:pPr>
            <w:r w:rsidRPr="009707A8">
              <w:rPr>
                <w:bCs/>
                <w:caps/>
                <w:sz w:val="28"/>
                <w:szCs w:val="28"/>
              </w:rPr>
              <w:t xml:space="preserve">INFOTEHNOLOOGIA TEADUSKONNA NÕUKOGU KOOSOLEKU </w:t>
            </w:r>
            <w:r w:rsidRPr="009707A8">
              <w:t xml:space="preserve"> </w:t>
            </w:r>
            <w:r w:rsidRPr="009707A8">
              <w:rPr>
                <w:bCs/>
                <w:caps/>
                <w:sz w:val="28"/>
                <w:szCs w:val="28"/>
              </w:rPr>
              <w:t>PROTOKOLL</w:t>
            </w:r>
            <w:r w:rsidR="00050F62">
              <w:t xml:space="preserve"> </w:t>
            </w:r>
          </w:p>
        </w:tc>
        <w:tc>
          <w:tcPr>
            <w:tcW w:w="4732" w:type="dxa"/>
            <w:gridSpan w:val="2"/>
          </w:tcPr>
          <w:p w:rsidR="00050F62" w:rsidRPr="00CB57EB" w:rsidRDefault="00050F62" w:rsidP="0060349B">
            <w:pPr>
              <w:jc w:val="left"/>
              <w:rPr>
                <w:bCs/>
                <w:caps/>
                <w:sz w:val="28"/>
                <w:szCs w:val="28"/>
              </w:rPr>
            </w:pPr>
          </w:p>
        </w:tc>
      </w:tr>
      <w:tr w:rsidR="00705127">
        <w:trPr>
          <w:cantSplit/>
        </w:trPr>
        <w:tc>
          <w:tcPr>
            <w:tcW w:w="6487" w:type="dxa"/>
            <w:gridSpan w:val="2"/>
          </w:tcPr>
          <w:p w:rsidR="00705127" w:rsidRDefault="00705127" w:rsidP="00CB57EB">
            <w:pPr>
              <w:pStyle w:val="BodyText"/>
              <w:tabs>
                <w:tab w:val="left" w:pos="6521"/>
              </w:tabs>
              <w:spacing w:before="60"/>
            </w:pPr>
            <w:r>
              <w:t>Tallinn</w:t>
            </w:r>
          </w:p>
        </w:tc>
        <w:tc>
          <w:tcPr>
            <w:tcW w:w="2977" w:type="dxa"/>
          </w:tcPr>
          <w:p w:rsidR="00705127" w:rsidRDefault="00753B03" w:rsidP="00CB57EB">
            <w:pPr>
              <w:pStyle w:val="BodyText"/>
              <w:tabs>
                <w:tab w:val="left" w:pos="6521"/>
              </w:tabs>
              <w:spacing w:before="60"/>
            </w:pPr>
            <w:r>
              <w:t>12.01</w:t>
            </w:r>
            <w:r w:rsidRPr="009707A8">
              <w:t>.201</w:t>
            </w:r>
            <w:r>
              <w:t>5</w:t>
            </w:r>
            <w:r w:rsidRPr="009707A8">
              <w:t xml:space="preserve"> nr </w:t>
            </w:r>
            <w:r>
              <w:t>1</w:t>
            </w:r>
          </w:p>
        </w:tc>
      </w:tr>
      <w:tr w:rsidR="00CB57EB">
        <w:trPr>
          <w:cantSplit/>
        </w:trPr>
        <w:tc>
          <w:tcPr>
            <w:tcW w:w="9464" w:type="dxa"/>
            <w:gridSpan w:val="3"/>
          </w:tcPr>
          <w:p w:rsidR="00CB57EB" w:rsidRDefault="00CB57EB">
            <w:pPr>
              <w:pStyle w:val="BodyText"/>
            </w:pPr>
          </w:p>
        </w:tc>
      </w:tr>
      <w:tr w:rsidR="00FA099E">
        <w:trPr>
          <w:cantSplit/>
        </w:trPr>
        <w:tc>
          <w:tcPr>
            <w:tcW w:w="9464" w:type="dxa"/>
            <w:gridSpan w:val="3"/>
          </w:tcPr>
          <w:p w:rsidR="00FA099E" w:rsidRDefault="00FA099E">
            <w:pPr>
              <w:pStyle w:val="BodyText"/>
            </w:pPr>
          </w:p>
        </w:tc>
      </w:tr>
      <w:tr w:rsidR="00693B63">
        <w:trPr>
          <w:cantSplit/>
        </w:trPr>
        <w:tc>
          <w:tcPr>
            <w:tcW w:w="9464" w:type="dxa"/>
            <w:gridSpan w:val="3"/>
          </w:tcPr>
          <w:p w:rsidR="00693B63" w:rsidRDefault="00753B03" w:rsidP="004E0AAB">
            <w:pPr>
              <w:pStyle w:val="BodyText"/>
              <w:tabs>
                <w:tab w:val="left" w:pos="6521"/>
              </w:tabs>
            </w:pPr>
            <w:r w:rsidRPr="009707A8">
              <w:t xml:space="preserve">Algus kell </w:t>
            </w:r>
            <w:r>
              <w:t>16:</w:t>
            </w:r>
            <w:r w:rsidRPr="009707A8">
              <w:t xml:space="preserve">00, lõpp kell </w:t>
            </w:r>
            <w:r>
              <w:t>17:10</w:t>
            </w:r>
          </w:p>
        </w:tc>
      </w:tr>
      <w:tr w:rsidR="00FA099E">
        <w:trPr>
          <w:cantSplit/>
        </w:trPr>
        <w:tc>
          <w:tcPr>
            <w:tcW w:w="9464" w:type="dxa"/>
            <w:gridSpan w:val="3"/>
          </w:tcPr>
          <w:p w:rsidR="00FA099E" w:rsidRDefault="00FA099E">
            <w:pPr>
              <w:pStyle w:val="BodyText"/>
              <w:tabs>
                <w:tab w:val="left" w:pos="6521"/>
              </w:tabs>
            </w:pPr>
          </w:p>
        </w:tc>
      </w:tr>
      <w:tr w:rsidR="00CB57EB">
        <w:trPr>
          <w:cantSplit/>
        </w:trPr>
        <w:tc>
          <w:tcPr>
            <w:tcW w:w="9464" w:type="dxa"/>
            <w:gridSpan w:val="3"/>
          </w:tcPr>
          <w:p w:rsidR="00CB57EB" w:rsidRPr="00531C43" w:rsidRDefault="00753B03" w:rsidP="00335ABB">
            <w:pPr>
              <w:pStyle w:val="BodyText"/>
              <w:tabs>
                <w:tab w:val="left" w:pos="6521"/>
              </w:tabs>
              <w:rPr>
                <w:szCs w:val="24"/>
              </w:rPr>
            </w:pPr>
            <w:r w:rsidRPr="009707A8">
              <w:rPr>
                <w:bCs/>
                <w:szCs w:val="24"/>
              </w:rPr>
              <w:t xml:space="preserve">Juhatas </w:t>
            </w:r>
            <w:r w:rsidRPr="009707A8">
              <w:t>Gert Jervan</w:t>
            </w:r>
          </w:p>
        </w:tc>
      </w:tr>
      <w:tr w:rsidR="00CB57EB">
        <w:trPr>
          <w:cantSplit/>
        </w:trPr>
        <w:tc>
          <w:tcPr>
            <w:tcW w:w="9464" w:type="dxa"/>
            <w:gridSpan w:val="3"/>
          </w:tcPr>
          <w:p w:rsidR="00CB57EB" w:rsidRDefault="00753B03" w:rsidP="00335ABB">
            <w:pPr>
              <w:pStyle w:val="BodyText"/>
              <w:tabs>
                <w:tab w:val="left" w:pos="6521"/>
              </w:tabs>
            </w:pPr>
            <w:r w:rsidRPr="009707A8">
              <w:rPr>
                <w:bCs/>
                <w:szCs w:val="24"/>
              </w:rPr>
              <w:t xml:space="preserve">Protokollis </w:t>
            </w:r>
            <w:r w:rsidRPr="009707A8">
              <w:t>Katri Kadakas</w:t>
            </w:r>
          </w:p>
        </w:tc>
      </w:tr>
      <w:tr w:rsidR="00693B63">
        <w:trPr>
          <w:cantSplit/>
        </w:trPr>
        <w:tc>
          <w:tcPr>
            <w:tcW w:w="9464" w:type="dxa"/>
            <w:gridSpan w:val="3"/>
          </w:tcPr>
          <w:p w:rsidR="00693B63" w:rsidRDefault="00753B03" w:rsidP="00753B03">
            <w:pPr>
              <w:pStyle w:val="BodyText"/>
              <w:tabs>
                <w:tab w:val="left" w:pos="6521"/>
              </w:tabs>
            </w:pPr>
            <w:r>
              <w:t>Kohal oli</w:t>
            </w:r>
            <w:r w:rsidRPr="009707A8">
              <w:t xml:space="preserve"> 24-st liikmest </w:t>
            </w:r>
            <w:r>
              <w:t>21</w:t>
            </w:r>
          </w:p>
        </w:tc>
      </w:tr>
      <w:tr w:rsidR="00050F62">
        <w:trPr>
          <w:cantSplit/>
        </w:trPr>
        <w:tc>
          <w:tcPr>
            <w:tcW w:w="9464" w:type="dxa"/>
            <w:gridSpan w:val="3"/>
          </w:tcPr>
          <w:p w:rsidR="00050F62" w:rsidRDefault="00050F62" w:rsidP="00050F62">
            <w:pPr>
              <w:pStyle w:val="BodyText"/>
              <w:tabs>
                <w:tab w:val="left" w:pos="6521"/>
              </w:tabs>
            </w:pPr>
            <w:r>
              <w:t xml:space="preserve">Puudusid: </w:t>
            </w:r>
            <w:r w:rsidR="00753B03">
              <w:t>M. Kruusmaa, A. Koha, T. Salumäe</w:t>
            </w:r>
          </w:p>
        </w:tc>
      </w:tr>
      <w:tr w:rsidR="00050F62">
        <w:trPr>
          <w:cantSplit/>
        </w:trPr>
        <w:tc>
          <w:tcPr>
            <w:tcW w:w="9464" w:type="dxa"/>
            <w:gridSpan w:val="3"/>
          </w:tcPr>
          <w:p w:rsidR="00050F62" w:rsidRDefault="00050F62" w:rsidP="00050F62">
            <w:pPr>
              <w:pStyle w:val="BodyText"/>
              <w:tabs>
                <w:tab w:val="left" w:pos="6521"/>
              </w:tabs>
            </w:pPr>
          </w:p>
        </w:tc>
      </w:tr>
      <w:tr w:rsidR="00FA099E">
        <w:trPr>
          <w:cantSplit/>
        </w:trPr>
        <w:tc>
          <w:tcPr>
            <w:tcW w:w="9464" w:type="dxa"/>
            <w:gridSpan w:val="3"/>
          </w:tcPr>
          <w:p w:rsidR="00FA099E" w:rsidRDefault="00FA099E">
            <w:pPr>
              <w:pStyle w:val="BodyText"/>
              <w:tabs>
                <w:tab w:val="left" w:pos="6521"/>
              </w:tabs>
            </w:pPr>
          </w:p>
        </w:tc>
      </w:tr>
      <w:tr w:rsidR="00335ABB">
        <w:trPr>
          <w:cantSplit/>
        </w:trPr>
        <w:tc>
          <w:tcPr>
            <w:tcW w:w="9464" w:type="dxa"/>
            <w:gridSpan w:val="3"/>
          </w:tcPr>
          <w:p w:rsidR="00335ABB" w:rsidRPr="00693B63" w:rsidRDefault="00693B63" w:rsidP="00CB57EB">
            <w:pPr>
              <w:pStyle w:val="BodyText"/>
              <w:tabs>
                <w:tab w:val="left" w:pos="6521"/>
              </w:tabs>
              <w:spacing w:before="60" w:after="120"/>
              <w:rPr>
                <w:b/>
              </w:rPr>
            </w:pPr>
            <w:r w:rsidRPr="00693B63">
              <w:rPr>
                <w:b/>
              </w:rPr>
              <w:t>Päevakorras</w:t>
            </w:r>
            <w:r w:rsidR="004E0AAB">
              <w:rPr>
                <w:b/>
              </w:rPr>
              <w:t>:</w:t>
            </w:r>
          </w:p>
        </w:tc>
      </w:tr>
    </w:tbl>
    <w:p w:rsidR="00753B03" w:rsidRPr="00CD7B78" w:rsidRDefault="00753B03" w:rsidP="00753B03">
      <w:pPr>
        <w:pStyle w:val="Loetelu"/>
      </w:pPr>
      <w:r w:rsidRPr="00CD7B78">
        <w:t xml:space="preserve">Teaduskonna teadusartiklite esitamine TTÜ aasta teadusartikli konkursile </w:t>
      </w:r>
    </w:p>
    <w:p w:rsidR="00753B03" w:rsidRPr="00CD7B78" w:rsidRDefault="00753B03" w:rsidP="00753B03">
      <w:pPr>
        <w:pStyle w:val="Loetelu"/>
      </w:pPr>
      <w:r w:rsidRPr="00CD7B78">
        <w:t>Õppekavade muudatuste kinnitamine</w:t>
      </w:r>
    </w:p>
    <w:p w:rsidR="00753B03" w:rsidRPr="00CD7B78" w:rsidRDefault="00753B03" w:rsidP="00753B03">
      <w:pPr>
        <w:pStyle w:val="Loetelu"/>
      </w:pPr>
      <w:r w:rsidRPr="00CD7B78">
        <w:t>Kohalalgatatud küsimused</w:t>
      </w:r>
    </w:p>
    <w:p w:rsidR="00FA099E" w:rsidRDefault="00FA099E" w:rsidP="00753B03">
      <w:pPr>
        <w:pStyle w:val="Loetelu"/>
        <w:numPr>
          <w:ilvl w:val="0"/>
          <w:numId w:val="0"/>
        </w:numPr>
      </w:pPr>
    </w:p>
    <w:p w:rsidR="00CB57EB" w:rsidRPr="00CB57EB" w:rsidRDefault="00CB57EB" w:rsidP="00CB57EB">
      <w:pPr>
        <w:pStyle w:val="BodyText"/>
        <w:tabs>
          <w:tab w:val="left" w:pos="6521"/>
        </w:tabs>
      </w:pPr>
    </w:p>
    <w:p w:rsidR="00675229" w:rsidRDefault="00212CC0" w:rsidP="00CB57EB">
      <w:pPr>
        <w:pStyle w:val="BodyText"/>
        <w:spacing w:after="120"/>
        <w:rPr>
          <w:i/>
        </w:rPr>
      </w:pPr>
      <w:r w:rsidRPr="00693B63">
        <w:rPr>
          <w:i/>
        </w:rPr>
        <w:t xml:space="preserve">Päevakord kinnitatakse </w:t>
      </w:r>
      <w:r w:rsidR="00CB57EB">
        <w:rPr>
          <w:i/>
        </w:rPr>
        <w:t>ühehäälselt</w:t>
      </w:r>
      <w:r w:rsidRPr="00693B63">
        <w:rPr>
          <w:i/>
        </w:rPr>
        <w:t>.</w:t>
      </w:r>
    </w:p>
    <w:p w:rsidR="00753B03" w:rsidRDefault="00753B03" w:rsidP="00CB57EB">
      <w:pPr>
        <w:pStyle w:val="BodyText"/>
        <w:spacing w:after="120"/>
        <w:rPr>
          <w:i/>
        </w:rPr>
      </w:pPr>
    </w:p>
    <w:p w:rsidR="00753B03" w:rsidRDefault="00753B03" w:rsidP="00CB57EB">
      <w:pPr>
        <w:pStyle w:val="BodyText"/>
        <w:spacing w:after="120"/>
        <w:rPr>
          <w:szCs w:val="24"/>
        </w:rPr>
      </w:pPr>
      <w:r w:rsidRPr="00CD7B78">
        <w:rPr>
          <w:szCs w:val="24"/>
        </w:rPr>
        <w:t>G. Jervan andis ülevaate vahepeal toimunust ja järgnevatest plaanidest.</w:t>
      </w:r>
    </w:p>
    <w:p w:rsidR="00753B03" w:rsidRDefault="00AC1445" w:rsidP="00AC1445">
      <w:pPr>
        <w:pStyle w:val="PlainText"/>
        <w:rPr>
          <w:rFonts w:ascii="Times New Roman" w:hAnsi="Times New Roman"/>
          <w:sz w:val="24"/>
          <w:szCs w:val="24"/>
          <w:lang w:val="et-EE"/>
        </w:rPr>
      </w:pPr>
      <w:r>
        <w:rPr>
          <w:rFonts w:ascii="Times New Roman" w:hAnsi="Times New Roman"/>
          <w:sz w:val="24"/>
          <w:szCs w:val="24"/>
          <w:lang w:val="et-EE"/>
        </w:rPr>
        <w:t xml:space="preserve">- </w:t>
      </w:r>
      <w:r w:rsidR="00753B03">
        <w:rPr>
          <w:rFonts w:ascii="Times New Roman" w:hAnsi="Times New Roman"/>
          <w:sz w:val="24"/>
          <w:szCs w:val="24"/>
          <w:lang w:val="et-EE"/>
        </w:rPr>
        <w:t xml:space="preserve">Õppekavade arendus. Direktorite ja ettevõtjatega on arutatud teaduskonnapõhise õppekavakomisjoni laialisaatmist ning asendamist õppekavapõhiste komisjonidega, millesse kuuluvad õppejõud, ettevõtjad ja tudengid ja mis hakkaksid sisuliselt tegelema õppekavade monitooringuga, arendamisega, uuendamisega, vajadusel </w:t>
      </w:r>
      <w:r w:rsidR="009F4603">
        <w:rPr>
          <w:rFonts w:ascii="Times New Roman" w:hAnsi="Times New Roman"/>
          <w:sz w:val="24"/>
          <w:szCs w:val="24"/>
          <w:lang w:val="et-EE"/>
        </w:rPr>
        <w:t>uute loomise, liitmise, sulgemise</w:t>
      </w:r>
      <w:r w:rsidR="00753B03">
        <w:rPr>
          <w:rFonts w:ascii="Times New Roman" w:hAnsi="Times New Roman"/>
          <w:sz w:val="24"/>
          <w:szCs w:val="24"/>
          <w:lang w:val="et-EE"/>
        </w:rPr>
        <w:t xml:space="preserve"> j</w:t>
      </w:r>
      <w:r w:rsidR="009F4603">
        <w:rPr>
          <w:rFonts w:ascii="Times New Roman" w:hAnsi="Times New Roman"/>
          <w:sz w:val="24"/>
          <w:szCs w:val="24"/>
          <w:lang w:val="et-EE"/>
        </w:rPr>
        <w:t>ms</w:t>
      </w:r>
      <w:r w:rsidR="00753B03">
        <w:rPr>
          <w:rFonts w:ascii="Times New Roman" w:hAnsi="Times New Roman"/>
          <w:sz w:val="24"/>
          <w:szCs w:val="24"/>
          <w:lang w:val="et-EE"/>
        </w:rPr>
        <w:t xml:space="preserve">. Teaduskonna nõukogule jääb õppekavakomisjoni roll otsuste kinnitamisel. Kõik õppekavajuhid tulevad </w:t>
      </w:r>
      <w:r w:rsidR="009F4603">
        <w:rPr>
          <w:rFonts w:ascii="Times New Roman" w:hAnsi="Times New Roman"/>
          <w:sz w:val="24"/>
          <w:szCs w:val="24"/>
          <w:lang w:val="et-EE"/>
        </w:rPr>
        <w:t xml:space="preserve">osakoormusega </w:t>
      </w:r>
      <w:r w:rsidR="00753B03">
        <w:rPr>
          <w:rFonts w:ascii="Times New Roman" w:hAnsi="Times New Roman"/>
          <w:sz w:val="24"/>
          <w:szCs w:val="24"/>
          <w:lang w:val="et-EE"/>
        </w:rPr>
        <w:t xml:space="preserve">teaduskonna palgale ja saavad konkreetse rolli ning </w:t>
      </w:r>
      <w:r w:rsidR="009F4603">
        <w:rPr>
          <w:rFonts w:ascii="Times New Roman" w:hAnsi="Times New Roman"/>
          <w:sz w:val="24"/>
          <w:szCs w:val="24"/>
          <w:lang w:val="et-EE"/>
        </w:rPr>
        <w:t>nende ülesandeks saab olema õppekavade sisulise arenduse juhtimine</w:t>
      </w:r>
      <w:r w:rsidR="00753B03">
        <w:rPr>
          <w:rFonts w:ascii="Times New Roman" w:hAnsi="Times New Roman"/>
          <w:sz w:val="24"/>
          <w:szCs w:val="24"/>
          <w:lang w:val="et-EE"/>
        </w:rPr>
        <w:t>.  Eesmärgiks on õppetöö kvaliteedi parandamine ja õppekavade muutmise protsessi parandamine. Õppekavade arenduse rahastamiseks on eelarvesse planeeritud täiendavad vahendid, dekanaadi eelarves on 100 000 eurot arendusfondis ja lisaks täiendav fond 50 000 eurot bakalaureusekavade arenduseks, et viia neid vastavusse tööturuvajadustega. Kõigepealt tuleb paika panna eesmärgid, seejärel saavad õppekavagrupid tööle asuda. Oluline on õppekavagruppide omavaheline suhtlemine.</w:t>
      </w:r>
    </w:p>
    <w:p w:rsidR="00753B03" w:rsidRDefault="00AC1445" w:rsidP="00AC1445">
      <w:pPr>
        <w:pStyle w:val="PlainText"/>
        <w:rPr>
          <w:rFonts w:ascii="Times New Roman" w:hAnsi="Times New Roman"/>
          <w:sz w:val="24"/>
          <w:szCs w:val="24"/>
          <w:lang w:val="et-EE"/>
        </w:rPr>
      </w:pPr>
      <w:r>
        <w:rPr>
          <w:rFonts w:ascii="Times New Roman" w:hAnsi="Times New Roman"/>
          <w:sz w:val="24"/>
          <w:szCs w:val="24"/>
          <w:lang w:val="et-EE"/>
        </w:rPr>
        <w:t xml:space="preserve">- </w:t>
      </w:r>
      <w:r w:rsidR="00753B03">
        <w:rPr>
          <w:rFonts w:ascii="Times New Roman" w:hAnsi="Times New Roman"/>
          <w:sz w:val="24"/>
          <w:szCs w:val="24"/>
          <w:lang w:val="et-EE"/>
        </w:rPr>
        <w:t>Järeldoktorid. Aasta lõpus esitati mitmed taotlused järeldoktori konkursile. Hindamiskomisjon koosseisus G. Jervan, E. Rüstern, J. Tepandi ja M. Kruus tegi otsuse rahastada käesoleval aastal kolme järeldoktorit, lisaks veel üks alates uuest õppeaastast.</w:t>
      </w:r>
    </w:p>
    <w:p w:rsidR="00753B03" w:rsidRDefault="00AC1445" w:rsidP="00AC1445">
      <w:pPr>
        <w:pStyle w:val="PlainText"/>
        <w:rPr>
          <w:rFonts w:ascii="Times New Roman" w:hAnsi="Times New Roman"/>
          <w:sz w:val="24"/>
          <w:szCs w:val="24"/>
          <w:lang w:val="et-EE"/>
        </w:rPr>
      </w:pPr>
      <w:r>
        <w:rPr>
          <w:rFonts w:ascii="Times New Roman" w:hAnsi="Times New Roman"/>
          <w:sz w:val="24"/>
          <w:szCs w:val="24"/>
          <w:lang w:val="et-EE"/>
        </w:rPr>
        <w:t xml:space="preserve">- </w:t>
      </w:r>
      <w:r w:rsidR="00753B03">
        <w:rPr>
          <w:rFonts w:ascii="Times New Roman" w:hAnsi="Times New Roman"/>
          <w:sz w:val="24"/>
          <w:szCs w:val="24"/>
          <w:lang w:val="et-EE"/>
        </w:rPr>
        <w:t>Baasfinantseerimine. Varsti saadetakse</w:t>
      </w:r>
      <w:r>
        <w:rPr>
          <w:rFonts w:ascii="Times New Roman" w:hAnsi="Times New Roman"/>
          <w:sz w:val="24"/>
          <w:szCs w:val="24"/>
          <w:lang w:val="et-EE"/>
        </w:rPr>
        <w:t xml:space="preserve"> baasfinantseerimise</w:t>
      </w:r>
      <w:r w:rsidR="00753B03">
        <w:rPr>
          <w:rFonts w:ascii="Times New Roman" w:hAnsi="Times New Roman"/>
          <w:sz w:val="24"/>
          <w:szCs w:val="24"/>
          <w:lang w:val="et-EE"/>
        </w:rPr>
        <w:t xml:space="preserve"> info, eesmärgiks on rahvusvaheliste konverentside korraldamise toetamine. </w:t>
      </w:r>
    </w:p>
    <w:p w:rsidR="00753B03" w:rsidRPr="004C6082" w:rsidRDefault="00AC1445" w:rsidP="00AC1445">
      <w:pPr>
        <w:pStyle w:val="PlainText"/>
        <w:rPr>
          <w:rFonts w:ascii="Times New Roman" w:hAnsi="Times New Roman"/>
          <w:sz w:val="24"/>
          <w:szCs w:val="24"/>
          <w:lang w:val="et-EE"/>
        </w:rPr>
      </w:pPr>
      <w:r>
        <w:rPr>
          <w:rFonts w:ascii="Times New Roman" w:hAnsi="Times New Roman"/>
          <w:sz w:val="24"/>
          <w:szCs w:val="24"/>
          <w:lang w:val="et-EE"/>
        </w:rPr>
        <w:t xml:space="preserve">- </w:t>
      </w:r>
      <w:r w:rsidR="00753B03" w:rsidRPr="004C6082">
        <w:rPr>
          <w:rFonts w:ascii="Times New Roman" w:hAnsi="Times New Roman"/>
          <w:sz w:val="24"/>
          <w:szCs w:val="24"/>
          <w:lang w:val="et-EE"/>
        </w:rPr>
        <w:t>Sihtevalveerimise aruanne. Eelinfo kohaselt said kõik teaduskonna teadusgrupid positiivselt evalveeritud.</w:t>
      </w:r>
    </w:p>
    <w:p w:rsidR="00753B03" w:rsidRDefault="00AC1445" w:rsidP="00AC1445">
      <w:pPr>
        <w:pStyle w:val="PlainText"/>
        <w:rPr>
          <w:rFonts w:ascii="Times New Roman" w:hAnsi="Times New Roman"/>
          <w:sz w:val="24"/>
          <w:szCs w:val="24"/>
          <w:lang w:val="et-EE"/>
        </w:rPr>
      </w:pPr>
      <w:r>
        <w:rPr>
          <w:rFonts w:ascii="Times New Roman" w:hAnsi="Times New Roman"/>
          <w:sz w:val="24"/>
          <w:szCs w:val="24"/>
          <w:lang w:val="et-EE"/>
        </w:rPr>
        <w:lastRenderedPageBreak/>
        <w:t xml:space="preserve">- </w:t>
      </w:r>
      <w:r w:rsidR="00753B03">
        <w:rPr>
          <w:rFonts w:ascii="Times New Roman" w:hAnsi="Times New Roman"/>
          <w:sz w:val="24"/>
          <w:szCs w:val="24"/>
          <w:lang w:val="et-EE"/>
        </w:rPr>
        <w:t>Teaduskonna struktuur ja õppetoolide nimetused. Teaduskonnas ei peaks üle</w:t>
      </w:r>
      <w:r w:rsidR="000D13DF">
        <w:rPr>
          <w:rFonts w:ascii="Times New Roman" w:hAnsi="Times New Roman"/>
          <w:sz w:val="24"/>
          <w:szCs w:val="24"/>
          <w:lang w:val="et-EE"/>
        </w:rPr>
        <w:t xml:space="preserve"> </w:t>
      </w:r>
      <w:r w:rsidR="00753B03">
        <w:rPr>
          <w:rFonts w:ascii="Times New Roman" w:hAnsi="Times New Roman"/>
          <w:sz w:val="24"/>
          <w:szCs w:val="24"/>
          <w:lang w:val="et-EE"/>
        </w:rPr>
        <w:t xml:space="preserve">tähtsustama õppetoole, ülikooli tasandil on trendid õppetoolide kaotamiseks.  </w:t>
      </w:r>
      <w:r w:rsidR="00753B03" w:rsidRPr="00235A9D">
        <w:rPr>
          <w:rFonts w:ascii="Times New Roman" w:hAnsi="Times New Roman"/>
          <w:sz w:val="24"/>
          <w:szCs w:val="24"/>
          <w:lang w:val="et-EE"/>
        </w:rPr>
        <w:t xml:space="preserve"> </w:t>
      </w:r>
    </w:p>
    <w:p w:rsidR="00753B03" w:rsidRDefault="00AC1445" w:rsidP="00AC1445">
      <w:pPr>
        <w:pStyle w:val="PlainText"/>
        <w:rPr>
          <w:rFonts w:ascii="Times New Roman" w:hAnsi="Times New Roman"/>
          <w:sz w:val="24"/>
          <w:szCs w:val="24"/>
          <w:lang w:val="et-EE"/>
        </w:rPr>
      </w:pPr>
      <w:r>
        <w:rPr>
          <w:rFonts w:ascii="Times New Roman" w:hAnsi="Times New Roman"/>
          <w:sz w:val="24"/>
          <w:szCs w:val="24"/>
          <w:lang w:val="et-EE"/>
        </w:rPr>
        <w:t xml:space="preserve">- </w:t>
      </w:r>
      <w:r w:rsidR="00753B03">
        <w:rPr>
          <w:rFonts w:ascii="Times New Roman" w:hAnsi="Times New Roman"/>
          <w:sz w:val="24"/>
          <w:szCs w:val="24"/>
          <w:lang w:val="et-EE"/>
        </w:rPr>
        <w:t xml:space="preserve">Publitseerimise head tavad. Eelmisel aastal kinnitati teadusprodekaani M. Kruusmaa eestvedamisel teaduskonna publitseerimise head tavad. Neid tuleb tutvustada doktorantidele ja õppejõududele, oluline on leida kvaliteetseid publitseerimise kohti.  </w:t>
      </w:r>
    </w:p>
    <w:p w:rsidR="00AC1445" w:rsidRDefault="00AC1445" w:rsidP="00AC1445">
      <w:pPr>
        <w:pStyle w:val="PlainText"/>
        <w:ind w:left="720"/>
        <w:rPr>
          <w:rFonts w:ascii="Times New Roman" w:hAnsi="Times New Roman"/>
          <w:sz w:val="24"/>
          <w:szCs w:val="24"/>
          <w:lang w:val="et-EE"/>
        </w:rPr>
      </w:pPr>
    </w:p>
    <w:p w:rsidR="00753B03" w:rsidRPr="00753B03" w:rsidRDefault="00753B03" w:rsidP="00CB57EB">
      <w:pPr>
        <w:pStyle w:val="BodyText"/>
        <w:spacing w:after="120"/>
      </w:pPr>
    </w:p>
    <w:p w:rsidR="00753B03" w:rsidRPr="009D3F88" w:rsidRDefault="00753B03" w:rsidP="00753B03">
      <w:pPr>
        <w:pStyle w:val="PlainText"/>
        <w:numPr>
          <w:ilvl w:val="0"/>
          <w:numId w:val="22"/>
        </w:numPr>
        <w:rPr>
          <w:rFonts w:ascii="Times New Roman" w:hAnsi="Times New Roman"/>
          <w:b/>
          <w:sz w:val="24"/>
          <w:szCs w:val="24"/>
          <w:lang w:val="et-EE"/>
        </w:rPr>
      </w:pPr>
      <w:r w:rsidRPr="009D3F88">
        <w:rPr>
          <w:rFonts w:ascii="Times New Roman" w:hAnsi="Times New Roman"/>
          <w:b/>
          <w:sz w:val="24"/>
          <w:szCs w:val="24"/>
        </w:rPr>
        <w:t>Teaduskonna teadusartiklite esitamine TTÜ aasta teadusartikli konkursile</w:t>
      </w:r>
      <w:r w:rsidRPr="009D3F88">
        <w:rPr>
          <w:rFonts w:ascii="Times New Roman" w:hAnsi="Times New Roman"/>
          <w:b/>
          <w:sz w:val="24"/>
          <w:szCs w:val="24"/>
          <w:lang w:val="et-EE"/>
        </w:rPr>
        <w:t xml:space="preserve"> </w:t>
      </w:r>
    </w:p>
    <w:p w:rsidR="00753B03" w:rsidRDefault="00753B03" w:rsidP="00753B03">
      <w:pPr>
        <w:pStyle w:val="Loetelu"/>
        <w:numPr>
          <w:ilvl w:val="0"/>
          <w:numId w:val="0"/>
        </w:numPr>
      </w:pPr>
    </w:p>
    <w:p w:rsidR="00753B03" w:rsidRDefault="00753B03" w:rsidP="00753B03">
      <w:pPr>
        <w:pStyle w:val="Loetelu"/>
        <w:numPr>
          <w:ilvl w:val="0"/>
          <w:numId w:val="0"/>
        </w:numPr>
      </w:pPr>
      <w:r w:rsidRPr="0087580D">
        <w:t>Infotehnoloogia teaduskonnas esitati TTÜ aasta teadusartikli konkursile tehnika ja tehnoloogia</w:t>
      </w:r>
      <w:r w:rsidRPr="0087580D">
        <w:br/>
      </w:r>
      <w:r w:rsidRPr="00220F86">
        <w:t>teadusvaldkonnas järgmised artiklid</w:t>
      </w:r>
      <w:r>
        <w:t>:</w:t>
      </w:r>
    </w:p>
    <w:p w:rsidR="00753B03" w:rsidRPr="00EE249C" w:rsidRDefault="00753B03" w:rsidP="00753B03">
      <w:pPr>
        <w:pStyle w:val="Loetelu"/>
        <w:numPr>
          <w:ilvl w:val="0"/>
          <w:numId w:val="0"/>
        </w:numPr>
      </w:pPr>
    </w:p>
    <w:p w:rsidR="00753B03" w:rsidRPr="00EE249C" w:rsidRDefault="00753B03" w:rsidP="00AC1445">
      <w:pPr>
        <w:pStyle w:val="ListParagraph"/>
        <w:numPr>
          <w:ilvl w:val="0"/>
          <w:numId w:val="21"/>
        </w:numPr>
      </w:pPr>
      <w:r w:rsidRPr="00EE249C">
        <w:t>J. Belikov</w:t>
      </w:r>
      <w:r>
        <w:t xml:space="preserve">, </w:t>
      </w:r>
      <w:r w:rsidRPr="00EE249C">
        <w:t>E. Petlenkov</w:t>
      </w:r>
      <w:r>
        <w:t>;</w:t>
      </w:r>
      <w:r w:rsidRPr="00EE249C">
        <w:t xml:space="preserve"> NN-SANARX model based control of a multi tank liquid-level system</w:t>
      </w:r>
      <w:r>
        <w:t>;</w:t>
      </w:r>
      <w:r w:rsidRPr="00EE249C">
        <w:t xml:space="preserve"> </w:t>
      </w:r>
      <w:r w:rsidRPr="00AC1445">
        <w:rPr>
          <w:rStyle w:val="Emphasis"/>
          <w:color w:val="000000"/>
        </w:rPr>
        <w:t xml:space="preserve">International Journal of Computational Intelligence Systems, </w:t>
      </w:r>
      <w:r w:rsidRPr="00AC1445">
        <w:rPr>
          <w:sz w:val="26"/>
          <w:szCs w:val="26"/>
        </w:rPr>
        <w:t>8 (2), 265-277, 2015</w:t>
      </w:r>
    </w:p>
    <w:p w:rsidR="00753B03" w:rsidRPr="00EE249C" w:rsidRDefault="00753B03" w:rsidP="00753B03"/>
    <w:p w:rsidR="00753B03" w:rsidRPr="009A716A" w:rsidRDefault="00753B03" w:rsidP="00753B03">
      <w:pPr>
        <w:pStyle w:val="ListParagraph"/>
        <w:numPr>
          <w:ilvl w:val="0"/>
          <w:numId w:val="21"/>
        </w:numPr>
      </w:pPr>
      <w:r>
        <w:t>A.</w:t>
      </w:r>
      <w:r w:rsidRPr="00EE249C">
        <w:t>Tepljakov, E. Petlenkov</w:t>
      </w:r>
      <w:r>
        <w:t xml:space="preserve">, </w:t>
      </w:r>
      <w:r w:rsidRPr="00EE249C">
        <w:t>J. Belikov</w:t>
      </w:r>
      <w:r>
        <w:t>;</w:t>
      </w:r>
      <w:r w:rsidRPr="00EE249C">
        <w:t xml:space="preserve"> Fractional-order digital filter approximation method for embedded control applications</w:t>
      </w:r>
      <w:r>
        <w:t>;</w:t>
      </w:r>
      <w:r w:rsidRPr="00EE249C">
        <w:t xml:space="preserve"> </w:t>
      </w:r>
      <w:r w:rsidRPr="009A716A">
        <w:rPr>
          <w:rStyle w:val="Emphasis"/>
          <w:color w:val="000000"/>
        </w:rPr>
        <w:t xml:space="preserve">International Journal of Microelectronics and Computer Science, </w:t>
      </w:r>
      <w:r w:rsidRPr="009A716A">
        <w:rPr>
          <w:rFonts w:cs="Courier New"/>
          <w:sz w:val="26"/>
          <w:szCs w:val="26"/>
        </w:rPr>
        <w:t>vol. 5, no. 2, 54–60, 2014</w:t>
      </w:r>
    </w:p>
    <w:p w:rsidR="00753B03" w:rsidRPr="00EE249C" w:rsidRDefault="00753B03" w:rsidP="00753B03">
      <w:pPr>
        <w:pStyle w:val="ListParagraph"/>
      </w:pPr>
    </w:p>
    <w:p w:rsidR="00753B03" w:rsidRPr="009A716A" w:rsidRDefault="00753B03" w:rsidP="00753B03">
      <w:pPr>
        <w:pStyle w:val="ListParagraph"/>
        <w:numPr>
          <w:ilvl w:val="0"/>
          <w:numId w:val="21"/>
        </w:numPr>
      </w:pPr>
      <w:r>
        <w:t xml:space="preserve">A. </w:t>
      </w:r>
      <w:r w:rsidRPr="0018401B">
        <w:t xml:space="preserve">Norta, </w:t>
      </w:r>
      <w:r>
        <w:t xml:space="preserve">P. </w:t>
      </w:r>
      <w:r w:rsidRPr="0018401B">
        <w:t xml:space="preserve">Grefen, </w:t>
      </w:r>
      <w:r>
        <w:t>N.</w:t>
      </w:r>
      <w:r w:rsidRPr="0018401B">
        <w:t xml:space="preserve"> Narendra; A reference architecture for managing dynamic inter-organizational business processes</w:t>
      </w:r>
      <w:r>
        <w:t xml:space="preserve">; </w:t>
      </w:r>
      <w:r w:rsidRPr="0018401B">
        <w:t xml:space="preserve">Data and Knowledge Engineering, 91, 52 </w:t>
      </w:r>
      <w:r>
        <w:t>–</w:t>
      </w:r>
      <w:r w:rsidRPr="0018401B">
        <w:t xml:space="preserve"> 89</w:t>
      </w:r>
      <w:r>
        <w:t xml:space="preserve">, </w:t>
      </w:r>
      <w:r w:rsidRPr="0018401B">
        <w:t>2014</w:t>
      </w:r>
    </w:p>
    <w:p w:rsidR="00753B03" w:rsidRPr="00EE249C" w:rsidRDefault="00753B03" w:rsidP="00753B03">
      <w:r w:rsidRPr="00EE249C">
        <w:t xml:space="preserve"> </w:t>
      </w:r>
    </w:p>
    <w:p w:rsidR="00753B03" w:rsidRPr="009A716A" w:rsidRDefault="00753B03" w:rsidP="00753B03">
      <w:pPr>
        <w:pStyle w:val="ListParagraph"/>
        <w:numPr>
          <w:ilvl w:val="0"/>
          <w:numId w:val="21"/>
        </w:numPr>
      </w:pPr>
      <w:r w:rsidRPr="009A716A">
        <w:t>T. Miller, B. Lu, L. Sterling, G. Beydoun, K. Taveter; Requirements Elicitation and Specification Using the Agent Paradigm: The  Case Study of an Aircraft Turnaround Simulator;</w:t>
      </w:r>
      <w:r>
        <w:t xml:space="preserve"> </w:t>
      </w:r>
      <w:r w:rsidRPr="009A716A">
        <w:t>IEEE Transactions on Software Engineering, VOL 40 (No. 10), 1007</w:t>
      </w:r>
      <w:r>
        <w:t>-</w:t>
      </w:r>
      <w:r w:rsidRPr="009A716A">
        <w:t>1024</w:t>
      </w:r>
      <w:r>
        <w:t>,</w:t>
      </w:r>
      <w:r w:rsidRPr="009A716A">
        <w:t xml:space="preserve"> 2014</w:t>
      </w:r>
    </w:p>
    <w:p w:rsidR="00753B03" w:rsidRPr="00EE249C" w:rsidRDefault="00753B03" w:rsidP="00753B03"/>
    <w:p w:rsidR="00753B03" w:rsidRDefault="00753B03" w:rsidP="00753B03">
      <w:pPr>
        <w:pStyle w:val="ListParagraph"/>
        <w:numPr>
          <w:ilvl w:val="0"/>
          <w:numId w:val="21"/>
        </w:numPr>
      </w:pPr>
      <w:r w:rsidRPr="00EE249C">
        <w:t>M</w:t>
      </w:r>
      <w:r>
        <w:t>.</w:t>
      </w:r>
      <w:r w:rsidRPr="00EE249C">
        <w:t xml:space="preserve"> Min, T</w:t>
      </w:r>
      <w:r>
        <w:t xml:space="preserve">. </w:t>
      </w:r>
      <w:r w:rsidRPr="00EE249C">
        <w:t>Parve</w:t>
      </w:r>
      <w:r>
        <w:t>, U.</w:t>
      </w:r>
      <w:r w:rsidRPr="00EE249C">
        <w:t>F. Pliquett</w:t>
      </w:r>
      <w:r>
        <w:t>;</w:t>
      </w:r>
      <w:r w:rsidRPr="00EE249C">
        <w:t xml:space="preserve"> Impedance Detection</w:t>
      </w:r>
      <w:r>
        <w:t xml:space="preserve">; </w:t>
      </w:r>
      <w:r w:rsidRPr="00EE249C">
        <w:t>Dongqing Li (ed.), Encyclopedia of Microfluidics and Nanofluidics. Springer, Berlin/H</w:t>
      </w:r>
      <w:r>
        <w:t>eidelberg, 12.09. 2014</w:t>
      </w:r>
      <w:r w:rsidRPr="00EE249C">
        <w:t xml:space="preserve">. </w:t>
      </w:r>
    </w:p>
    <w:p w:rsidR="00753B03" w:rsidRDefault="00753B03" w:rsidP="00753B03"/>
    <w:p w:rsidR="00753B03" w:rsidRDefault="00753B03" w:rsidP="00753B03">
      <w:pPr>
        <w:pStyle w:val="Loetelu"/>
        <w:numPr>
          <w:ilvl w:val="0"/>
          <w:numId w:val="21"/>
        </w:numPr>
      </w:pPr>
      <w:r>
        <w:t>M. Jenihhin, A. Tsepurov, V. Tihhomirov, J. Raik, H. Hantson, R. Ubar, G. Bartsch, J.M. Escobar, H-D. Wuttke; Automated Design Error Localization in RTL Designs; IEEE Design &amp; Test of Computers, kd 31, nr 1, Jaanuar / Veebruar, 2014, 83-92.</w:t>
      </w:r>
    </w:p>
    <w:p w:rsidR="00753B03" w:rsidRDefault="00753B03" w:rsidP="00753B03">
      <w:pPr>
        <w:pStyle w:val="ListParagraph"/>
      </w:pPr>
    </w:p>
    <w:p w:rsidR="00753B03" w:rsidRPr="00EE249C" w:rsidRDefault="00753B03" w:rsidP="00753B03">
      <w:pPr>
        <w:pStyle w:val="ListParagraph"/>
        <w:numPr>
          <w:ilvl w:val="0"/>
          <w:numId w:val="21"/>
        </w:numPr>
      </w:pPr>
      <w:r>
        <w:t xml:space="preserve">A. </w:t>
      </w:r>
      <w:r w:rsidRPr="00A167C4">
        <w:t>Jutman, S. Devadze, K. Shibin</w:t>
      </w:r>
      <w:r w:rsidRPr="009A716A">
        <w:t xml:space="preserve">; </w:t>
      </w:r>
      <w:r>
        <w:t xml:space="preserve"> </w:t>
      </w:r>
      <w:r w:rsidRPr="00A167C4">
        <w:t>Effective Scalable IEEE 1687 Instrumentation Network for Fault Management</w:t>
      </w:r>
      <w:r w:rsidRPr="009A716A">
        <w:t xml:space="preserve">; </w:t>
      </w:r>
      <w:r w:rsidRPr="00A167C4">
        <w:t>IEEE Design and Test of Computers</w:t>
      </w:r>
      <w:r w:rsidRPr="009A716A">
        <w:t xml:space="preserve">; </w:t>
      </w:r>
      <w:r>
        <w:t>kd</w:t>
      </w:r>
      <w:r w:rsidRPr="00A167C4">
        <w:t xml:space="preserve"> 30, nr 5, September/Oktoober, 2013</w:t>
      </w:r>
      <w:r>
        <w:t>, 26-35</w:t>
      </w:r>
      <w:r w:rsidRPr="00A167C4">
        <w:t>.</w:t>
      </w:r>
    </w:p>
    <w:p w:rsidR="00753B03" w:rsidRDefault="00753B03" w:rsidP="00753B03">
      <w:pPr>
        <w:pStyle w:val="Loetelu"/>
        <w:numPr>
          <w:ilvl w:val="0"/>
          <w:numId w:val="0"/>
        </w:numPr>
      </w:pPr>
    </w:p>
    <w:p w:rsidR="00753B03" w:rsidRPr="00EE249C" w:rsidRDefault="00753B03" w:rsidP="00753B03">
      <w:pPr>
        <w:pStyle w:val="Loetelu"/>
        <w:numPr>
          <w:ilvl w:val="0"/>
          <w:numId w:val="0"/>
        </w:numPr>
        <w:ind w:left="720"/>
      </w:pPr>
    </w:p>
    <w:p w:rsidR="00753B03" w:rsidRPr="00220F86" w:rsidRDefault="00753B03" w:rsidP="00753B03">
      <w:pPr>
        <w:pStyle w:val="BodyText"/>
        <w:spacing w:after="120"/>
      </w:pPr>
      <w:r>
        <w:t>N</w:t>
      </w:r>
      <w:r w:rsidRPr="00220F86">
        <w:t>õukogu, olles tutvunud TTÜ aasta teadusartikli konkursile esitatud materjalidega ning viinud läbi hääletuse</w:t>
      </w:r>
    </w:p>
    <w:p w:rsidR="00753B03" w:rsidRPr="00220F86" w:rsidRDefault="00753B03" w:rsidP="00753B03">
      <w:pPr>
        <w:pStyle w:val="BodyText"/>
      </w:pPr>
    </w:p>
    <w:p w:rsidR="00753B03" w:rsidRDefault="00753B03" w:rsidP="00753B03">
      <w:pPr>
        <w:pStyle w:val="BodyText"/>
        <w:rPr>
          <w:b/>
        </w:rPr>
      </w:pPr>
      <w:r w:rsidRPr="00220F86">
        <w:rPr>
          <w:b/>
        </w:rPr>
        <w:t>OTSUSTAS:</w:t>
      </w:r>
    </w:p>
    <w:p w:rsidR="00753B03" w:rsidRPr="00220F86" w:rsidRDefault="00753B03" w:rsidP="00753B03">
      <w:pPr>
        <w:pStyle w:val="BodyText"/>
        <w:rPr>
          <w:b/>
        </w:rPr>
      </w:pPr>
    </w:p>
    <w:p w:rsidR="00753B03" w:rsidRDefault="00753B03" w:rsidP="00753B03">
      <w:pPr>
        <w:pStyle w:val="Loetelu"/>
        <w:numPr>
          <w:ilvl w:val="0"/>
          <w:numId w:val="19"/>
        </w:numPr>
      </w:pPr>
      <w:r w:rsidRPr="00220F86">
        <w:rPr>
          <w:szCs w:val="24"/>
        </w:rPr>
        <w:t>Esitada TTÜ aasta teadusartikli konkursile tehnika ja tehnoloogia valdkonnas</w:t>
      </w:r>
      <w:r>
        <w:rPr>
          <w:szCs w:val="24"/>
        </w:rPr>
        <w:t xml:space="preserve">                </w:t>
      </w:r>
      <w:r>
        <w:t>M. Jenihhin, A. Tsepurov, V. Tihhomirov, J. Raik, H. Hantson, R. Ubar, G. Bartsch, J.M. Escobar, H-D. Wuttke; Automated Design Error Localization in RTL Designs; IEEE Design &amp; Test of Computers, kd 31, nr 1, Jaanuar / Veebruar, 2014, 83-92</w:t>
      </w:r>
    </w:p>
    <w:p w:rsidR="00753B03" w:rsidRDefault="00753B03" w:rsidP="00753B03">
      <w:pPr>
        <w:pStyle w:val="Loetelu"/>
        <w:numPr>
          <w:ilvl w:val="0"/>
          <w:numId w:val="0"/>
        </w:numPr>
        <w:ind w:left="720"/>
      </w:pPr>
    </w:p>
    <w:p w:rsidR="00753B03" w:rsidRDefault="00753B03" w:rsidP="00753B03">
      <w:pPr>
        <w:pStyle w:val="Loetelu"/>
        <w:numPr>
          <w:ilvl w:val="0"/>
          <w:numId w:val="19"/>
        </w:numPr>
      </w:pPr>
      <w:r w:rsidRPr="00220F86">
        <w:rPr>
          <w:szCs w:val="24"/>
        </w:rPr>
        <w:t>Esitada TTÜ aasta teadusartikli konkursile tehnika ja tehnoloogia valdkonnas</w:t>
      </w:r>
      <w:r w:rsidRPr="00EE249C">
        <w:t xml:space="preserve"> M</w:t>
      </w:r>
      <w:r>
        <w:t>.</w:t>
      </w:r>
      <w:r w:rsidRPr="00EE249C">
        <w:t xml:space="preserve"> Min, T</w:t>
      </w:r>
      <w:r>
        <w:t xml:space="preserve">. </w:t>
      </w:r>
      <w:r w:rsidRPr="00EE249C">
        <w:t>Parve</w:t>
      </w:r>
      <w:r>
        <w:t>, U.</w:t>
      </w:r>
      <w:r w:rsidRPr="00EE249C">
        <w:t>F. Pliquett</w:t>
      </w:r>
      <w:r>
        <w:t>;</w:t>
      </w:r>
      <w:r w:rsidRPr="00EE249C">
        <w:t xml:space="preserve"> Impedance Detection</w:t>
      </w:r>
      <w:r>
        <w:t xml:space="preserve">; </w:t>
      </w:r>
      <w:r w:rsidRPr="00EE249C">
        <w:t>Dongqing Li (ed.), Encyclopedia of Microfluidics and Nanofluidics. Springer, Berlin/H</w:t>
      </w:r>
      <w:r>
        <w:t>eidelberg, 12.09. 2014.</w:t>
      </w:r>
    </w:p>
    <w:p w:rsidR="00753B03" w:rsidRDefault="00753B03" w:rsidP="00753B03">
      <w:pPr>
        <w:pStyle w:val="ListParagraph"/>
      </w:pPr>
    </w:p>
    <w:p w:rsidR="00753B03" w:rsidRPr="00552630" w:rsidRDefault="00753B03" w:rsidP="00753B03">
      <w:pPr>
        <w:pStyle w:val="Loetelu"/>
        <w:numPr>
          <w:ilvl w:val="0"/>
          <w:numId w:val="0"/>
        </w:numPr>
        <w:ind w:left="720"/>
      </w:pPr>
    </w:p>
    <w:p w:rsidR="00753B03" w:rsidRDefault="00753B03" w:rsidP="00753B03">
      <w:pPr>
        <w:pStyle w:val="Loetelu"/>
        <w:numPr>
          <w:ilvl w:val="0"/>
          <w:numId w:val="0"/>
        </w:numPr>
        <w:rPr>
          <w:szCs w:val="24"/>
        </w:rPr>
      </w:pPr>
    </w:p>
    <w:p w:rsidR="00753B03" w:rsidRPr="008701BE" w:rsidRDefault="00753B03" w:rsidP="00753B03">
      <w:pPr>
        <w:pStyle w:val="PlainText"/>
        <w:numPr>
          <w:ilvl w:val="0"/>
          <w:numId w:val="22"/>
        </w:numPr>
        <w:rPr>
          <w:rFonts w:ascii="Times New Roman" w:hAnsi="Times New Roman"/>
          <w:b/>
          <w:sz w:val="24"/>
          <w:szCs w:val="24"/>
          <w:lang w:val="et-EE"/>
        </w:rPr>
      </w:pPr>
      <w:r w:rsidRPr="008701BE">
        <w:rPr>
          <w:rFonts w:ascii="Times New Roman" w:hAnsi="Times New Roman"/>
          <w:b/>
          <w:sz w:val="24"/>
          <w:szCs w:val="24"/>
          <w:lang w:val="et-EE"/>
        </w:rPr>
        <w:t>Õppekavade muudatuste kinnitamine</w:t>
      </w:r>
    </w:p>
    <w:p w:rsidR="00753B03" w:rsidRDefault="00753B03" w:rsidP="00753B03">
      <w:pPr>
        <w:rPr>
          <w:b/>
        </w:rPr>
      </w:pPr>
    </w:p>
    <w:p w:rsidR="00753B03" w:rsidRDefault="00753B03" w:rsidP="00753B03">
      <w:r w:rsidRPr="00D90629">
        <w:t>2.1 Arvutisüsteemid</w:t>
      </w:r>
      <w:r>
        <w:rPr>
          <w:b/>
        </w:rPr>
        <w:t>,</w:t>
      </w:r>
      <w:r w:rsidRPr="00285279">
        <w:rPr>
          <w:b/>
        </w:rPr>
        <w:t xml:space="preserve"> </w:t>
      </w:r>
      <w:r>
        <w:t>bakalaureuseõppe</w:t>
      </w:r>
      <w:r w:rsidRPr="00D726FA">
        <w:t>kava (IASB).</w:t>
      </w:r>
    </w:p>
    <w:p w:rsidR="00753B03" w:rsidRDefault="00753B03" w:rsidP="00753B03">
      <w:pPr>
        <w:jc w:val="left"/>
      </w:pPr>
    </w:p>
    <w:p w:rsidR="00753B03" w:rsidRDefault="00753B03" w:rsidP="00753B03">
      <w:pPr>
        <w:pStyle w:val="BodyText"/>
      </w:pPr>
      <w:r>
        <w:t xml:space="preserve">M. Kruus andis ülevaate </w:t>
      </w:r>
      <w:r w:rsidRPr="00F734D7">
        <w:t>Arvutisüsteemide</w:t>
      </w:r>
      <w:r>
        <w:t xml:space="preserve"> bakalaureuse õppekava uue versiooni kohta. Seletuskiri Lisas 1.</w:t>
      </w:r>
    </w:p>
    <w:p w:rsidR="00753B03" w:rsidRDefault="00753B03" w:rsidP="00753B03">
      <w:pPr>
        <w:pStyle w:val="Loetelu"/>
        <w:numPr>
          <w:ilvl w:val="0"/>
          <w:numId w:val="0"/>
        </w:numPr>
        <w:outlineLvl w:val="8"/>
      </w:pPr>
    </w:p>
    <w:p w:rsidR="00753B03" w:rsidRDefault="00753B03" w:rsidP="00753B03">
      <w:pPr>
        <w:pStyle w:val="Loetelu"/>
        <w:numPr>
          <w:ilvl w:val="0"/>
          <w:numId w:val="0"/>
        </w:numPr>
        <w:outlineLvl w:val="8"/>
        <w:rPr>
          <w:b/>
        </w:rPr>
      </w:pPr>
      <w:r>
        <w:t xml:space="preserve">Nõukogu  </w:t>
      </w:r>
      <w:r>
        <w:rPr>
          <w:b/>
        </w:rPr>
        <w:t>OTSUSTAS:</w:t>
      </w:r>
    </w:p>
    <w:p w:rsidR="00753B03" w:rsidRDefault="00753B03" w:rsidP="00753B03">
      <w:pPr>
        <w:pStyle w:val="Loetelu"/>
        <w:numPr>
          <w:ilvl w:val="0"/>
          <w:numId w:val="0"/>
        </w:numPr>
        <w:outlineLvl w:val="8"/>
        <w:rPr>
          <w:b/>
        </w:rPr>
      </w:pPr>
    </w:p>
    <w:p w:rsidR="00753B03" w:rsidRDefault="00753B03" w:rsidP="00753B03">
      <w:pPr>
        <w:pStyle w:val="ListParagraph"/>
        <w:numPr>
          <w:ilvl w:val="0"/>
          <w:numId w:val="20"/>
        </w:numPr>
      </w:pPr>
      <w:r>
        <w:t>kiita heaks Arvutisüsteemide bakalaureuseõppekava uus versioon ning esitada see kinnitamiseks TTÜ nõukogule.</w:t>
      </w:r>
    </w:p>
    <w:p w:rsidR="00753B03" w:rsidRDefault="00753B03" w:rsidP="00753B03"/>
    <w:p w:rsidR="00753B03" w:rsidRDefault="00753B03" w:rsidP="00753B03"/>
    <w:p w:rsidR="00753B03" w:rsidRDefault="00753B03" w:rsidP="00753B03">
      <w:r w:rsidRPr="00D90629">
        <w:t>2.2 Arvutisüsteemid</w:t>
      </w:r>
      <w:r>
        <w:rPr>
          <w:b/>
        </w:rPr>
        <w:t>,</w:t>
      </w:r>
      <w:r w:rsidRPr="00285279">
        <w:rPr>
          <w:b/>
        </w:rPr>
        <w:t xml:space="preserve">  </w:t>
      </w:r>
      <w:r>
        <w:t>magistri</w:t>
      </w:r>
      <w:r w:rsidRPr="00D726FA">
        <w:t>õppekava (IA</w:t>
      </w:r>
      <w:r>
        <w:t>SM</w:t>
      </w:r>
      <w:r w:rsidRPr="00D726FA">
        <w:t>)</w:t>
      </w:r>
    </w:p>
    <w:p w:rsidR="00753B03" w:rsidRDefault="00753B03" w:rsidP="00753B03"/>
    <w:p w:rsidR="00753B03" w:rsidRDefault="00753B03" w:rsidP="00753B03">
      <w:pPr>
        <w:pStyle w:val="BodyText"/>
      </w:pPr>
      <w:r>
        <w:t xml:space="preserve">M. Kruus andis ülevaate </w:t>
      </w:r>
      <w:r w:rsidRPr="00F734D7">
        <w:t>Arvutisüsteemide</w:t>
      </w:r>
      <w:r>
        <w:t xml:space="preserve"> magistriõppekava uue versiooni kohta. Seletuskiri Lisas 2.</w:t>
      </w:r>
    </w:p>
    <w:p w:rsidR="00753B03" w:rsidRDefault="00753B03" w:rsidP="00753B03">
      <w:pPr>
        <w:pStyle w:val="Loetelu"/>
        <w:numPr>
          <w:ilvl w:val="0"/>
          <w:numId w:val="0"/>
        </w:numPr>
        <w:outlineLvl w:val="8"/>
      </w:pPr>
    </w:p>
    <w:p w:rsidR="00753B03" w:rsidRDefault="00753B03" w:rsidP="00753B03">
      <w:pPr>
        <w:pStyle w:val="Loetelu"/>
        <w:numPr>
          <w:ilvl w:val="0"/>
          <w:numId w:val="0"/>
        </w:numPr>
        <w:outlineLvl w:val="8"/>
        <w:rPr>
          <w:b/>
        </w:rPr>
      </w:pPr>
      <w:r>
        <w:t xml:space="preserve">Nõukogu  </w:t>
      </w:r>
      <w:r>
        <w:rPr>
          <w:b/>
        </w:rPr>
        <w:t>OTSUSTAS:</w:t>
      </w:r>
    </w:p>
    <w:p w:rsidR="00753B03" w:rsidRDefault="00753B03" w:rsidP="00753B03">
      <w:pPr>
        <w:pStyle w:val="Loetelu"/>
        <w:numPr>
          <w:ilvl w:val="0"/>
          <w:numId w:val="0"/>
        </w:numPr>
        <w:outlineLvl w:val="8"/>
        <w:rPr>
          <w:b/>
        </w:rPr>
      </w:pPr>
    </w:p>
    <w:p w:rsidR="00753B03" w:rsidRDefault="00753B03" w:rsidP="00753B03">
      <w:pPr>
        <w:pStyle w:val="ListParagraph"/>
        <w:numPr>
          <w:ilvl w:val="0"/>
          <w:numId w:val="19"/>
        </w:numPr>
      </w:pPr>
      <w:r>
        <w:t>kiita heaks Arvutisüsteemide magistriõppekava uus versioon ning esitada see kinnitamiseks TTÜ nõukogule.</w:t>
      </w:r>
    </w:p>
    <w:p w:rsidR="00753B03" w:rsidRDefault="00753B03" w:rsidP="00753B03">
      <w:pPr>
        <w:pStyle w:val="ListParagraph"/>
      </w:pPr>
    </w:p>
    <w:p w:rsidR="00753B03" w:rsidRDefault="00753B03" w:rsidP="00753B03"/>
    <w:p w:rsidR="00753B03" w:rsidRPr="00D726FA" w:rsidRDefault="00753B03" w:rsidP="00753B03">
      <w:pPr>
        <w:ind w:right="-108"/>
        <w:jc w:val="left"/>
      </w:pPr>
      <w:r w:rsidRPr="00D90629">
        <w:t>2.3 Küberkaitse</w:t>
      </w:r>
      <w:r>
        <w:rPr>
          <w:b/>
        </w:rPr>
        <w:t xml:space="preserve">, </w:t>
      </w:r>
      <w:r w:rsidRPr="007266CC">
        <w:t xml:space="preserve">magistriõppekava </w:t>
      </w:r>
      <w:r>
        <w:rPr>
          <w:b/>
        </w:rPr>
        <w:t>(</w:t>
      </w:r>
      <w:r w:rsidRPr="00D726FA">
        <w:t>IVCM)</w:t>
      </w:r>
    </w:p>
    <w:p w:rsidR="00753B03" w:rsidRDefault="00753B03" w:rsidP="00753B03">
      <w:pPr>
        <w:pStyle w:val="BodyText"/>
        <w:rPr>
          <w:b/>
        </w:rPr>
      </w:pPr>
    </w:p>
    <w:p w:rsidR="00753B03" w:rsidRDefault="00753B03" w:rsidP="00753B03">
      <w:pPr>
        <w:pStyle w:val="BodyText"/>
      </w:pPr>
      <w:r w:rsidRPr="008701BE">
        <w:t xml:space="preserve">M. Kruus </w:t>
      </w:r>
      <w:r w:rsidRPr="00863F1C">
        <w:t>andis ülevaate</w:t>
      </w:r>
      <w:r>
        <w:rPr>
          <w:i/>
        </w:rPr>
        <w:t xml:space="preserve"> </w:t>
      </w:r>
      <w:r w:rsidRPr="00863F1C">
        <w:t>Kübe</w:t>
      </w:r>
      <w:r>
        <w:t>rkaitse magistriõppekava uue versiooni kohta. Seletuskiri Lisas 3.</w:t>
      </w:r>
    </w:p>
    <w:p w:rsidR="00753B03" w:rsidRDefault="00753B03" w:rsidP="00753B03">
      <w:pPr>
        <w:pStyle w:val="BodyText"/>
      </w:pPr>
      <w:r>
        <w:t>Toimus arutelu.</w:t>
      </w:r>
    </w:p>
    <w:p w:rsidR="00753B03" w:rsidRDefault="00753B03" w:rsidP="00753B03">
      <w:pPr>
        <w:pStyle w:val="Loetelu"/>
        <w:numPr>
          <w:ilvl w:val="0"/>
          <w:numId w:val="0"/>
        </w:numPr>
        <w:ind w:left="1080"/>
        <w:outlineLvl w:val="8"/>
      </w:pPr>
    </w:p>
    <w:p w:rsidR="00753B03" w:rsidRDefault="00753B03" w:rsidP="00753B03">
      <w:pPr>
        <w:pStyle w:val="Loetelu"/>
        <w:numPr>
          <w:ilvl w:val="0"/>
          <w:numId w:val="0"/>
        </w:numPr>
        <w:outlineLvl w:val="8"/>
        <w:rPr>
          <w:b/>
        </w:rPr>
      </w:pPr>
      <w:r>
        <w:t xml:space="preserve">Nõukogu    </w:t>
      </w:r>
      <w:r>
        <w:rPr>
          <w:b/>
        </w:rPr>
        <w:t>OTSUSTAS:</w:t>
      </w:r>
    </w:p>
    <w:p w:rsidR="00753B03" w:rsidRDefault="00753B03" w:rsidP="00753B03">
      <w:pPr>
        <w:pStyle w:val="Loetelu"/>
        <w:numPr>
          <w:ilvl w:val="0"/>
          <w:numId w:val="0"/>
        </w:numPr>
        <w:outlineLvl w:val="8"/>
        <w:rPr>
          <w:b/>
        </w:rPr>
      </w:pPr>
    </w:p>
    <w:p w:rsidR="00753B03" w:rsidRDefault="00753B03" w:rsidP="00753B03">
      <w:pPr>
        <w:pStyle w:val="BodyText"/>
        <w:numPr>
          <w:ilvl w:val="0"/>
          <w:numId w:val="19"/>
        </w:numPr>
        <w:tabs>
          <w:tab w:val="left" w:pos="6521"/>
        </w:tabs>
        <w:ind w:right="-78"/>
      </w:pPr>
      <w:r>
        <w:t>kiita heaks Küberkaitse magistriõppekava uus versioon ning esitada see kinnitamiseks TTÜ nõukogule.</w:t>
      </w:r>
    </w:p>
    <w:p w:rsidR="00753B03" w:rsidRDefault="00753B03" w:rsidP="00753B03">
      <w:pPr>
        <w:pStyle w:val="BodyText"/>
        <w:tabs>
          <w:tab w:val="left" w:pos="6521"/>
        </w:tabs>
        <w:ind w:left="720" w:right="-78"/>
      </w:pPr>
    </w:p>
    <w:p w:rsidR="00753B03" w:rsidRDefault="00753B03" w:rsidP="00753B03"/>
    <w:p w:rsidR="00753B03" w:rsidRDefault="00753B03" w:rsidP="00753B03">
      <w:r w:rsidRPr="00D90629">
        <w:t>2.4 E-riigi tehnoloogiad ja teenused</w:t>
      </w:r>
      <w:r w:rsidR="00D90629">
        <w:t>,</w:t>
      </w:r>
      <w:r w:rsidRPr="00D90629">
        <w:t xml:space="preserve"> </w:t>
      </w:r>
      <w:r w:rsidRPr="00F53D9F">
        <w:t>magistriõppekava</w:t>
      </w:r>
      <w:r w:rsidRPr="00D726FA">
        <w:t xml:space="preserve"> (I</w:t>
      </w:r>
      <w:r>
        <w:t>VGM)</w:t>
      </w:r>
    </w:p>
    <w:p w:rsidR="00753B03" w:rsidRDefault="00753B03" w:rsidP="00753B03">
      <w:pPr>
        <w:jc w:val="left"/>
      </w:pPr>
    </w:p>
    <w:p w:rsidR="00753B03" w:rsidRDefault="00753B03" w:rsidP="00753B03">
      <w:pPr>
        <w:pStyle w:val="BodyText"/>
      </w:pPr>
      <w:r>
        <w:t xml:space="preserve">M. Kruus andis ülevaate </w:t>
      </w:r>
      <w:r w:rsidRPr="00D726FA">
        <w:t xml:space="preserve">E-Riigi Tehnoloogiad ja Teenused </w:t>
      </w:r>
      <w:r>
        <w:t>magistriõppekava uue versiooni kohta. Seletuskiri Lisas 4.</w:t>
      </w:r>
    </w:p>
    <w:p w:rsidR="00753B03" w:rsidRDefault="00753B03" w:rsidP="00753B03">
      <w:pPr>
        <w:pStyle w:val="Loetelu"/>
        <w:numPr>
          <w:ilvl w:val="0"/>
          <w:numId w:val="0"/>
        </w:numPr>
        <w:ind w:left="1080"/>
        <w:outlineLvl w:val="8"/>
      </w:pPr>
    </w:p>
    <w:p w:rsidR="00753B03" w:rsidRDefault="00753B03" w:rsidP="00753B03">
      <w:pPr>
        <w:pStyle w:val="Loetelu"/>
        <w:numPr>
          <w:ilvl w:val="0"/>
          <w:numId w:val="0"/>
        </w:numPr>
        <w:outlineLvl w:val="8"/>
        <w:rPr>
          <w:b/>
        </w:rPr>
      </w:pPr>
      <w:r>
        <w:t xml:space="preserve">Nõukogu </w:t>
      </w:r>
      <w:r>
        <w:rPr>
          <w:b/>
        </w:rPr>
        <w:t>OTSUSTAS:</w:t>
      </w:r>
    </w:p>
    <w:p w:rsidR="00753B03" w:rsidRDefault="00753B03" w:rsidP="00753B03">
      <w:pPr>
        <w:pStyle w:val="Loetelu"/>
        <w:numPr>
          <w:ilvl w:val="0"/>
          <w:numId w:val="0"/>
        </w:numPr>
        <w:outlineLvl w:val="8"/>
        <w:rPr>
          <w:b/>
        </w:rPr>
      </w:pPr>
    </w:p>
    <w:p w:rsidR="00753B03" w:rsidRDefault="00753B03" w:rsidP="00753B03">
      <w:pPr>
        <w:pStyle w:val="ListParagraph"/>
        <w:numPr>
          <w:ilvl w:val="0"/>
          <w:numId w:val="19"/>
        </w:numPr>
      </w:pPr>
      <w:r>
        <w:t xml:space="preserve">kiita heaks </w:t>
      </w:r>
      <w:r w:rsidRPr="00D726FA">
        <w:t xml:space="preserve">E-Riigi Tehnoloogiad ja Teenused </w:t>
      </w:r>
      <w:r>
        <w:t>magistriõppekava uus versioon ning esitada see kinnitamiseks TTÜ nõukogule.</w:t>
      </w:r>
    </w:p>
    <w:p w:rsidR="00753B03" w:rsidRDefault="00753B03" w:rsidP="00753B03"/>
    <w:p w:rsidR="00753B03" w:rsidRDefault="00753B03" w:rsidP="00753B03"/>
    <w:p w:rsidR="00753B03" w:rsidRDefault="00753B03" w:rsidP="00753B03">
      <w:pPr>
        <w:pStyle w:val="BodyText"/>
        <w:tabs>
          <w:tab w:val="left" w:pos="6521"/>
        </w:tabs>
      </w:pPr>
      <w:r>
        <w:rPr>
          <w:b/>
        </w:rPr>
        <w:t xml:space="preserve"> </w:t>
      </w:r>
      <w:r w:rsidRPr="00D90629">
        <w:t>2.5 Elektroonika ja telekommunikatsioon</w:t>
      </w:r>
      <w:r>
        <w:rPr>
          <w:b/>
        </w:rPr>
        <w:t>,</w:t>
      </w:r>
      <w:r>
        <w:t xml:space="preserve"> bakalaureuseõppekava (IALB)</w:t>
      </w:r>
    </w:p>
    <w:p w:rsidR="00753B03" w:rsidRDefault="00753B03" w:rsidP="00753B03">
      <w:pPr>
        <w:pStyle w:val="BodyText"/>
        <w:tabs>
          <w:tab w:val="left" w:pos="6521"/>
        </w:tabs>
      </w:pPr>
    </w:p>
    <w:p w:rsidR="00753B03" w:rsidRPr="003247F9" w:rsidRDefault="00753B03" w:rsidP="00753B03">
      <w:pPr>
        <w:pStyle w:val="BodyText"/>
      </w:pPr>
      <w:r>
        <w:t xml:space="preserve">M. Kruus andis ülevaate </w:t>
      </w:r>
      <w:r w:rsidRPr="003247F9">
        <w:t xml:space="preserve">Elektroonika ja telekommunikatsioon bakalaureuseõppekava uue versiooni kohta. Seletuskiri Lisas </w:t>
      </w:r>
      <w:r>
        <w:t>5</w:t>
      </w:r>
      <w:r w:rsidRPr="003247F9">
        <w:t>.</w:t>
      </w:r>
    </w:p>
    <w:p w:rsidR="00753B03" w:rsidRDefault="00753B03" w:rsidP="00753B03">
      <w:pPr>
        <w:pStyle w:val="Loetelu"/>
        <w:numPr>
          <w:ilvl w:val="0"/>
          <w:numId w:val="0"/>
        </w:numPr>
        <w:ind w:left="1080"/>
        <w:outlineLvl w:val="8"/>
      </w:pPr>
    </w:p>
    <w:p w:rsidR="00753B03" w:rsidRDefault="00753B03" w:rsidP="00753B03">
      <w:pPr>
        <w:pStyle w:val="Loetelu"/>
        <w:numPr>
          <w:ilvl w:val="0"/>
          <w:numId w:val="0"/>
        </w:numPr>
        <w:outlineLvl w:val="8"/>
        <w:rPr>
          <w:b/>
        </w:rPr>
      </w:pPr>
      <w:r>
        <w:t xml:space="preserve">Nõukogu </w:t>
      </w:r>
      <w:r>
        <w:rPr>
          <w:b/>
        </w:rPr>
        <w:t>OTSUSTAS:</w:t>
      </w:r>
    </w:p>
    <w:p w:rsidR="00753B03" w:rsidRDefault="00753B03" w:rsidP="00753B03">
      <w:pPr>
        <w:pStyle w:val="Loetelu"/>
        <w:numPr>
          <w:ilvl w:val="0"/>
          <w:numId w:val="0"/>
        </w:numPr>
        <w:outlineLvl w:val="8"/>
        <w:rPr>
          <w:b/>
        </w:rPr>
      </w:pPr>
    </w:p>
    <w:p w:rsidR="00753B03" w:rsidRDefault="00753B03" w:rsidP="00753B03">
      <w:pPr>
        <w:pStyle w:val="ListParagraph"/>
        <w:numPr>
          <w:ilvl w:val="0"/>
          <w:numId w:val="19"/>
        </w:numPr>
      </w:pPr>
      <w:r>
        <w:lastRenderedPageBreak/>
        <w:t xml:space="preserve">kiita heaks </w:t>
      </w:r>
      <w:r w:rsidRPr="003247F9">
        <w:t xml:space="preserve">Elektroonika ja telekommunikatsioon bakalaureuseõppekava </w:t>
      </w:r>
      <w:r>
        <w:t>uus versioon ning esitada see kinnitamiseks TTÜ nõukogule.</w:t>
      </w:r>
    </w:p>
    <w:p w:rsidR="00753B03" w:rsidRDefault="00753B03" w:rsidP="00753B03">
      <w:pPr>
        <w:pStyle w:val="BodyText"/>
        <w:tabs>
          <w:tab w:val="left" w:pos="6521"/>
        </w:tabs>
      </w:pPr>
    </w:p>
    <w:p w:rsidR="00753B03" w:rsidRDefault="00753B03" w:rsidP="00753B03">
      <w:pPr>
        <w:pStyle w:val="BodyText"/>
        <w:tabs>
          <w:tab w:val="left" w:pos="6521"/>
        </w:tabs>
      </w:pPr>
    </w:p>
    <w:p w:rsidR="00753B03" w:rsidRDefault="00753B03" w:rsidP="00753B03">
      <w:r w:rsidRPr="00D90629">
        <w:t>2.6 Elektroonika ja Kommunikatsioon</w:t>
      </w:r>
      <w:r>
        <w:rPr>
          <w:b/>
        </w:rPr>
        <w:t>,</w:t>
      </w:r>
      <w:r w:rsidRPr="003247F9">
        <w:rPr>
          <w:b/>
        </w:rPr>
        <w:t xml:space="preserve"> </w:t>
      </w:r>
      <w:r>
        <w:t xml:space="preserve">magistriõppekava </w:t>
      </w:r>
      <w:r w:rsidRPr="00D726FA">
        <w:t xml:space="preserve">(IVEM) </w:t>
      </w:r>
    </w:p>
    <w:p w:rsidR="00753B03" w:rsidRDefault="00753B03" w:rsidP="00753B03"/>
    <w:p w:rsidR="00753B03" w:rsidRDefault="00753B03" w:rsidP="00753B03">
      <w:pPr>
        <w:pStyle w:val="BodyText"/>
      </w:pPr>
      <w:r>
        <w:t xml:space="preserve">M. Kruus </w:t>
      </w:r>
      <w:r w:rsidRPr="00863F1C">
        <w:t>andis ülevaate</w:t>
      </w:r>
      <w:r>
        <w:rPr>
          <w:i/>
        </w:rPr>
        <w:t xml:space="preserve"> </w:t>
      </w:r>
      <w:r>
        <w:t xml:space="preserve"> </w:t>
      </w:r>
      <w:r w:rsidRPr="006F70F3">
        <w:t>Elektroonika ja Kommunikatsioon</w:t>
      </w:r>
      <w:r>
        <w:t>i</w:t>
      </w:r>
      <w:r w:rsidRPr="006F70F3">
        <w:t xml:space="preserve"> </w:t>
      </w:r>
      <w:r>
        <w:t>magistriõppekava uue versiooni kohta. Seletuskiri Lisas 6.</w:t>
      </w:r>
    </w:p>
    <w:p w:rsidR="00753B03" w:rsidRDefault="00753B03" w:rsidP="00753B03">
      <w:pPr>
        <w:pStyle w:val="Loetelu"/>
        <w:numPr>
          <w:ilvl w:val="0"/>
          <w:numId w:val="0"/>
        </w:numPr>
        <w:ind w:left="1080"/>
        <w:outlineLvl w:val="8"/>
      </w:pPr>
    </w:p>
    <w:p w:rsidR="00753B03" w:rsidRDefault="00753B03" w:rsidP="00753B03">
      <w:pPr>
        <w:pStyle w:val="Loetelu"/>
        <w:numPr>
          <w:ilvl w:val="0"/>
          <w:numId w:val="0"/>
        </w:numPr>
        <w:outlineLvl w:val="8"/>
        <w:rPr>
          <w:b/>
        </w:rPr>
      </w:pPr>
      <w:r>
        <w:t xml:space="preserve">Nõukogu </w:t>
      </w:r>
      <w:r>
        <w:rPr>
          <w:b/>
        </w:rPr>
        <w:t>OTSUSTAS:</w:t>
      </w:r>
    </w:p>
    <w:p w:rsidR="00753B03" w:rsidRDefault="00753B03" w:rsidP="00753B03">
      <w:pPr>
        <w:pStyle w:val="Loetelu"/>
        <w:numPr>
          <w:ilvl w:val="0"/>
          <w:numId w:val="0"/>
        </w:numPr>
        <w:outlineLvl w:val="8"/>
        <w:rPr>
          <w:b/>
        </w:rPr>
      </w:pPr>
    </w:p>
    <w:p w:rsidR="00753B03" w:rsidRDefault="00753B03" w:rsidP="00753B03">
      <w:pPr>
        <w:pStyle w:val="BodyText"/>
        <w:numPr>
          <w:ilvl w:val="0"/>
          <w:numId w:val="19"/>
        </w:numPr>
        <w:tabs>
          <w:tab w:val="left" w:pos="6521"/>
        </w:tabs>
      </w:pPr>
      <w:r>
        <w:t xml:space="preserve">kiita heaks </w:t>
      </w:r>
      <w:r w:rsidRPr="006F70F3">
        <w:t>Elektroonika ja Kommunikatsioon</w:t>
      </w:r>
      <w:r>
        <w:t>i</w:t>
      </w:r>
      <w:r w:rsidRPr="006F70F3">
        <w:t xml:space="preserve"> </w:t>
      </w:r>
      <w:r>
        <w:t>magistriõppekava uus versioon ning esitada see kinnitamiseks TTÜ nõukogule.</w:t>
      </w:r>
    </w:p>
    <w:p w:rsidR="00753B03" w:rsidRDefault="00753B03" w:rsidP="00753B03">
      <w:pPr>
        <w:pStyle w:val="BodyText"/>
        <w:tabs>
          <w:tab w:val="left" w:pos="6521"/>
        </w:tabs>
      </w:pPr>
    </w:p>
    <w:p w:rsidR="00753B03" w:rsidRDefault="00753B03" w:rsidP="00753B03">
      <w:pPr>
        <w:pStyle w:val="BodyText"/>
        <w:tabs>
          <w:tab w:val="left" w:pos="6521"/>
        </w:tabs>
      </w:pPr>
    </w:p>
    <w:p w:rsidR="00753B03" w:rsidRDefault="00753B03" w:rsidP="00753B03">
      <w:r w:rsidRPr="00D90629">
        <w:t>2.7 Tarkvaratehnika</w:t>
      </w:r>
      <w:r>
        <w:rPr>
          <w:b/>
        </w:rPr>
        <w:t>,</w:t>
      </w:r>
      <w:r w:rsidRPr="006F70F3">
        <w:rPr>
          <w:b/>
        </w:rPr>
        <w:t xml:space="preserve"> </w:t>
      </w:r>
      <w:r>
        <w:t>magistriõppekava</w:t>
      </w:r>
      <w:r w:rsidRPr="00D726FA">
        <w:t xml:space="preserve"> (</w:t>
      </w:r>
      <w:r>
        <w:t>IVSM</w:t>
      </w:r>
      <w:r w:rsidRPr="00D726FA">
        <w:t>)</w:t>
      </w:r>
    </w:p>
    <w:p w:rsidR="00753B03" w:rsidRDefault="00753B03" w:rsidP="00753B03"/>
    <w:p w:rsidR="00753B03" w:rsidRDefault="00753B03" w:rsidP="00753B03">
      <w:pPr>
        <w:pStyle w:val="BodyText"/>
      </w:pPr>
      <w:r>
        <w:t xml:space="preserve">M. Kruus </w:t>
      </w:r>
      <w:r w:rsidRPr="00863F1C">
        <w:t>andis ülevaate</w:t>
      </w:r>
      <w:r>
        <w:rPr>
          <w:i/>
        </w:rPr>
        <w:t xml:space="preserve"> </w:t>
      </w:r>
      <w:r>
        <w:t>Tarkvaratehnika magistriõppekava uue versiooni kohta. Seletuskiri Lisas 7.</w:t>
      </w:r>
    </w:p>
    <w:p w:rsidR="00753B03" w:rsidRDefault="00753B03" w:rsidP="00753B03">
      <w:pPr>
        <w:pStyle w:val="Loetelu"/>
        <w:numPr>
          <w:ilvl w:val="0"/>
          <w:numId w:val="0"/>
        </w:numPr>
        <w:ind w:left="1080"/>
        <w:outlineLvl w:val="8"/>
      </w:pPr>
    </w:p>
    <w:p w:rsidR="00753B03" w:rsidRDefault="00753B03" w:rsidP="00753B03">
      <w:pPr>
        <w:pStyle w:val="Loetelu"/>
        <w:numPr>
          <w:ilvl w:val="0"/>
          <w:numId w:val="0"/>
        </w:numPr>
        <w:outlineLvl w:val="8"/>
        <w:rPr>
          <w:b/>
        </w:rPr>
      </w:pPr>
      <w:r>
        <w:t xml:space="preserve">Nõukogu </w:t>
      </w:r>
      <w:r>
        <w:rPr>
          <w:b/>
        </w:rPr>
        <w:t>OTSUSTAS:</w:t>
      </w:r>
    </w:p>
    <w:p w:rsidR="00753B03" w:rsidRDefault="00753B03" w:rsidP="00753B03">
      <w:pPr>
        <w:pStyle w:val="Loetelu"/>
        <w:numPr>
          <w:ilvl w:val="0"/>
          <w:numId w:val="0"/>
        </w:numPr>
        <w:outlineLvl w:val="8"/>
        <w:rPr>
          <w:b/>
        </w:rPr>
      </w:pPr>
    </w:p>
    <w:p w:rsidR="00753B03" w:rsidRDefault="00753B03" w:rsidP="00753B03">
      <w:pPr>
        <w:pStyle w:val="BodyText"/>
        <w:numPr>
          <w:ilvl w:val="0"/>
          <w:numId w:val="19"/>
        </w:numPr>
        <w:tabs>
          <w:tab w:val="left" w:pos="6521"/>
        </w:tabs>
      </w:pPr>
      <w:r>
        <w:t>kiita heaks Tarkvaratehnika</w:t>
      </w:r>
      <w:r w:rsidRPr="006F70F3">
        <w:rPr>
          <w:b/>
        </w:rPr>
        <w:t xml:space="preserve"> </w:t>
      </w:r>
      <w:r>
        <w:t>magistriõppekava uus versioon ning esitada see kinnitamiseks TTÜ nõukogule.</w:t>
      </w:r>
    </w:p>
    <w:p w:rsidR="00753B03" w:rsidRDefault="00753B03" w:rsidP="00753B03">
      <w:pPr>
        <w:pStyle w:val="BodyText"/>
        <w:tabs>
          <w:tab w:val="left" w:pos="6521"/>
        </w:tabs>
      </w:pPr>
    </w:p>
    <w:p w:rsidR="00753B03" w:rsidRDefault="00753B03" w:rsidP="00753B03">
      <w:pPr>
        <w:pStyle w:val="BodyText"/>
        <w:tabs>
          <w:tab w:val="left" w:pos="6521"/>
        </w:tabs>
      </w:pPr>
    </w:p>
    <w:p w:rsidR="00753B03" w:rsidRDefault="00753B03" w:rsidP="00753B03">
      <w:r w:rsidRPr="00D90629">
        <w:t>2.8 Informaatika</w:t>
      </w:r>
      <w:r>
        <w:rPr>
          <w:b/>
        </w:rPr>
        <w:t>,</w:t>
      </w:r>
      <w:r w:rsidRPr="003247F9">
        <w:rPr>
          <w:b/>
        </w:rPr>
        <w:t xml:space="preserve"> </w:t>
      </w:r>
      <w:r w:rsidRPr="00D966BF">
        <w:t>magistri</w:t>
      </w:r>
      <w:r>
        <w:t xml:space="preserve">õppekava </w:t>
      </w:r>
      <w:r w:rsidRPr="00D726FA">
        <w:t>(</w:t>
      </w:r>
      <w:r>
        <w:t>IAPM</w:t>
      </w:r>
      <w:r w:rsidRPr="00D726FA">
        <w:t xml:space="preserve">) </w:t>
      </w:r>
    </w:p>
    <w:p w:rsidR="00753B03" w:rsidRDefault="00753B03" w:rsidP="00753B03"/>
    <w:p w:rsidR="00753B03" w:rsidRDefault="00753B03" w:rsidP="00753B03">
      <w:pPr>
        <w:pStyle w:val="BodyText"/>
      </w:pPr>
      <w:r>
        <w:t xml:space="preserve">M. Kruus ja M. Kääramees </w:t>
      </w:r>
      <w:r w:rsidRPr="00863F1C">
        <w:t>and</w:t>
      </w:r>
      <w:r>
        <w:t>sid</w:t>
      </w:r>
      <w:r w:rsidRPr="00863F1C">
        <w:t xml:space="preserve"> ülevaate</w:t>
      </w:r>
      <w:r>
        <w:rPr>
          <w:i/>
        </w:rPr>
        <w:t xml:space="preserve"> </w:t>
      </w:r>
      <w:r>
        <w:t xml:space="preserve"> Informaatika</w:t>
      </w:r>
      <w:r w:rsidRPr="006F70F3">
        <w:rPr>
          <w:b/>
        </w:rPr>
        <w:t xml:space="preserve"> </w:t>
      </w:r>
      <w:r>
        <w:t>magistriõppekava uue versiooni kohta. Seletuskiri Lisa 8.</w:t>
      </w:r>
    </w:p>
    <w:p w:rsidR="00753B03" w:rsidRDefault="00753B03" w:rsidP="00753B03">
      <w:pPr>
        <w:pStyle w:val="Loetelu"/>
        <w:numPr>
          <w:ilvl w:val="0"/>
          <w:numId w:val="0"/>
        </w:numPr>
        <w:ind w:left="1080"/>
        <w:outlineLvl w:val="8"/>
      </w:pPr>
    </w:p>
    <w:p w:rsidR="00753B03" w:rsidRDefault="00753B03" w:rsidP="00753B03">
      <w:pPr>
        <w:pStyle w:val="Loetelu"/>
        <w:numPr>
          <w:ilvl w:val="0"/>
          <w:numId w:val="0"/>
        </w:numPr>
        <w:outlineLvl w:val="8"/>
        <w:rPr>
          <w:b/>
        </w:rPr>
      </w:pPr>
      <w:r>
        <w:t xml:space="preserve">Nõukogu </w:t>
      </w:r>
      <w:r>
        <w:rPr>
          <w:b/>
        </w:rPr>
        <w:t>OTSUSTAS:</w:t>
      </w:r>
    </w:p>
    <w:p w:rsidR="00753B03" w:rsidRDefault="00753B03" w:rsidP="00753B03">
      <w:pPr>
        <w:pStyle w:val="Loetelu"/>
        <w:numPr>
          <w:ilvl w:val="0"/>
          <w:numId w:val="0"/>
        </w:numPr>
        <w:outlineLvl w:val="8"/>
        <w:rPr>
          <w:b/>
        </w:rPr>
      </w:pPr>
    </w:p>
    <w:p w:rsidR="00753B03" w:rsidRDefault="00753B03" w:rsidP="00753B03">
      <w:pPr>
        <w:pStyle w:val="BodyText"/>
        <w:numPr>
          <w:ilvl w:val="0"/>
          <w:numId w:val="19"/>
        </w:numPr>
        <w:tabs>
          <w:tab w:val="left" w:pos="6521"/>
        </w:tabs>
      </w:pPr>
      <w:r>
        <w:t>kiita heaks Informaatika</w:t>
      </w:r>
      <w:r w:rsidRPr="006F70F3">
        <w:rPr>
          <w:b/>
        </w:rPr>
        <w:t xml:space="preserve"> </w:t>
      </w:r>
      <w:r>
        <w:t>magistriõppekava uus versioon ning esitada see kinnitamiseks TTÜ nõukogule.</w:t>
      </w:r>
    </w:p>
    <w:p w:rsidR="00753B03" w:rsidRDefault="00753B03" w:rsidP="00753B03">
      <w:pPr>
        <w:pStyle w:val="BodyText"/>
        <w:tabs>
          <w:tab w:val="left" w:pos="6521"/>
        </w:tabs>
      </w:pPr>
    </w:p>
    <w:p w:rsidR="00753B03" w:rsidRDefault="00753B03" w:rsidP="00753B03">
      <w:pPr>
        <w:pStyle w:val="BodyText"/>
        <w:tabs>
          <w:tab w:val="left" w:pos="6521"/>
        </w:tabs>
      </w:pPr>
    </w:p>
    <w:p w:rsidR="00753B03" w:rsidRDefault="00753B03" w:rsidP="00753B03">
      <w:r w:rsidRPr="00D90629">
        <w:t>2.9 Informaatika</w:t>
      </w:r>
      <w:r>
        <w:rPr>
          <w:b/>
        </w:rPr>
        <w:t>,</w:t>
      </w:r>
      <w:r w:rsidRPr="003247F9">
        <w:rPr>
          <w:b/>
        </w:rPr>
        <w:t xml:space="preserve"> </w:t>
      </w:r>
      <w:r>
        <w:t xml:space="preserve">bakalaureuseõppekava </w:t>
      </w:r>
      <w:r w:rsidRPr="00D726FA">
        <w:t>(</w:t>
      </w:r>
      <w:r>
        <w:t>IAPB</w:t>
      </w:r>
      <w:r w:rsidRPr="00D726FA">
        <w:t xml:space="preserve">) </w:t>
      </w:r>
    </w:p>
    <w:p w:rsidR="00753B03" w:rsidRDefault="00753B03" w:rsidP="00753B03"/>
    <w:p w:rsidR="00753B03" w:rsidRDefault="00753B03" w:rsidP="00753B03">
      <w:pPr>
        <w:pStyle w:val="BodyText"/>
      </w:pPr>
      <w:r>
        <w:t xml:space="preserve">M. Kruus </w:t>
      </w:r>
      <w:r w:rsidRPr="00863F1C">
        <w:t>and</w:t>
      </w:r>
      <w:r>
        <w:t>is</w:t>
      </w:r>
      <w:r w:rsidRPr="00863F1C">
        <w:t xml:space="preserve"> ülevaate</w:t>
      </w:r>
      <w:r>
        <w:rPr>
          <w:i/>
        </w:rPr>
        <w:t xml:space="preserve"> </w:t>
      </w:r>
      <w:r>
        <w:t xml:space="preserve"> Informaatika</w:t>
      </w:r>
      <w:r w:rsidRPr="006F70F3">
        <w:rPr>
          <w:b/>
        </w:rPr>
        <w:t xml:space="preserve"> </w:t>
      </w:r>
      <w:r>
        <w:t xml:space="preserve">bakalaureuseõppekava uue versiooni kohta. Seletuskiri Lisa 9. </w:t>
      </w:r>
    </w:p>
    <w:p w:rsidR="00753B03" w:rsidRDefault="00753B03" w:rsidP="00753B03">
      <w:pPr>
        <w:pStyle w:val="Loetelu"/>
        <w:numPr>
          <w:ilvl w:val="0"/>
          <w:numId w:val="0"/>
        </w:numPr>
        <w:ind w:left="1080"/>
        <w:outlineLvl w:val="8"/>
      </w:pPr>
    </w:p>
    <w:p w:rsidR="00753B03" w:rsidRDefault="00753B03" w:rsidP="00753B03">
      <w:pPr>
        <w:pStyle w:val="Loetelu"/>
        <w:numPr>
          <w:ilvl w:val="0"/>
          <w:numId w:val="0"/>
        </w:numPr>
        <w:outlineLvl w:val="8"/>
        <w:rPr>
          <w:b/>
        </w:rPr>
      </w:pPr>
      <w:r>
        <w:t xml:space="preserve">Nõukogu </w:t>
      </w:r>
      <w:r>
        <w:rPr>
          <w:b/>
        </w:rPr>
        <w:t>OTSUSTAS:</w:t>
      </w:r>
    </w:p>
    <w:p w:rsidR="00753B03" w:rsidRDefault="00753B03" w:rsidP="00753B03">
      <w:pPr>
        <w:pStyle w:val="Loetelu"/>
        <w:numPr>
          <w:ilvl w:val="0"/>
          <w:numId w:val="0"/>
        </w:numPr>
        <w:outlineLvl w:val="8"/>
        <w:rPr>
          <w:b/>
        </w:rPr>
      </w:pPr>
    </w:p>
    <w:p w:rsidR="00753B03" w:rsidRDefault="00753B03" w:rsidP="00753B03">
      <w:pPr>
        <w:pStyle w:val="Loetelu"/>
        <w:numPr>
          <w:ilvl w:val="0"/>
          <w:numId w:val="19"/>
        </w:numPr>
      </w:pPr>
      <w:r>
        <w:t>kiita heaks Informaatika</w:t>
      </w:r>
      <w:r w:rsidRPr="006F70F3">
        <w:rPr>
          <w:b/>
        </w:rPr>
        <w:t xml:space="preserve"> </w:t>
      </w:r>
      <w:r>
        <w:t>bakalaureuseõppekava uus versioon ning esitada see kinnitamiseks TTÜ nõukogule.</w:t>
      </w:r>
    </w:p>
    <w:p w:rsidR="00753B03" w:rsidRDefault="00753B03" w:rsidP="00753B03">
      <w:pPr>
        <w:pStyle w:val="Loetelu"/>
        <w:numPr>
          <w:ilvl w:val="0"/>
          <w:numId w:val="0"/>
        </w:numPr>
      </w:pPr>
    </w:p>
    <w:p w:rsidR="00753B03" w:rsidRDefault="00753B03" w:rsidP="00753B03">
      <w:pPr>
        <w:pStyle w:val="Loetelu"/>
        <w:numPr>
          <w:ilvl w:val="0"/>
          <w:numId w:val="0"/>
        </w:numPr>
      </w:pPr>
    </w:p>
    <w:p w:rsidR="00753B03" w:rsidRPr="00CC0401" w:rsidRDefault="00753B03" w:rsidP="00753B03">
      <w:pPr>
        <w:pStyle w:val="Loetelu"/>
        <w:numPr>
          <w:ilvl w:val="0"/>
          <w:numId w:val="22"/>
        </w:numPr>
        <w:rPr>
          <w:b/>
        </w:rPr>
      </w:pPr>
      <w:r w:rsidRPr="00CC0401">
        <w:rPr>
          <w:b/>
        </w:rPr>
        <w:t>Kohalalgatatud küsimused</w:t>
      </w:r>
    </w:p>
    <w:p w:rsidR="00753B03" w:rsidRDefault="00753B03" w:rsidP="00753B03">
      <w:pPr>
        <w:pStyle w:val="Loetelu"/>
        <w:numPr>
          <w:ilvl w:val="0"/>
          <w:numId w:val="0"/>
        </w:numPr>
      </w:pPr>
    </w:p>
    <w:p w:rsidR="00753B03" w:rsidRDefault="00AC1445" w:rsidP="00AC1445">
      <w:pPr>
        <w:pStyle w:val="Loetelu"/>
        <w:numPr>
          <w:ilvl w:val="0"/>
          <w:numId w:val="0"/>
        </w:numPr>
        <w:rPr>
          <w:szCs w:val="24"/>
        </w:rPr>
      </w:pPr>
      <w:r>
        <w:rPr>
          <w:szCs w:val="24"/>
        </w:rPr>
        <w:t xml:space="preserve">- </w:t>
      </w:r>
      <w:r w:rsidR="00753B03">
        <w:rPr>
          <w:szCs w:val="24"/>
        </w:rPr>
        <w:t xml:space="preserve">G. Jervan informeeris nõukogu koosolekute ajakavast. Koosolekud </w:t>
      </w:r>
      <w:r w:rsidR="00AB406B">
        <w:rPr>
          <w:szCs w:val="24"/>
        </w:rPr>
        <w:t>toimuvad</w:t>
      </w:r>
      <w:r w:rsidR="00753B03">
        <w:rPr>
          <w:szCs w:val="24"/>
        </w:rPr>
        <w:t xml:space="preserve"> 2.03, 6.04, 4.05 ja 8.06 algusega kell 16:00.</w:t>
      </w:r>
    </w:p>
    <w:p w:rsidR="00753B03" w:rsidRDefault="00AC1445" w:rsidP="00AC1445">
      <w:pPr>
        <w:pStyle w:val="Loetelu"/>
        <w:numPr>
          <w:ilvl w:val="0"/>
          <w:numId w:val="0"/>
        </w:numPr>
        <w:rPr>
          <w:szCs w:val="24"/>
        </w:rPr>
      </w:pPr>
      <w:r>
        <w:rPr>
          <w:szCs w:val="24"/>
        </w:rPr>
        <w:t xml:space="preserve">- </w:t>
      </w:r>
      <w:r w:rsidR="00753B03">
        <w:rPr>
          <w:szCs w:val="24"/>
        </w:rPr>
        <w:t xml:space="preserve">T. Rang andis ülevaate tervise tehnoloogiate klastri moodustamisest. Klastrit juhivad Tehnopol ja Tartu Biokeskus ja klastris osaleb ka TTÜ. Prorektorite otsusega on TTÜ poolne koordinaator  </w:t>
      </w:r>
      <w:r w:rsidR="00753B03">
        <w:rPr>
          <w:szCs w:val="24"/>
        </w:rPr>
        <w:lastRenderedPageBreak/>
        <w:t>T. Rang. Varsti saadetakse täpsustavad e-kirjad. Kui teaduskonnas on huvilisi ja potentsiaali, võiks osaleda vastavates projektides ja nende kaudu rahastust saada.</w:t>
      </w:r>
    </w:p>
    <w:p w:rsidR="00753B03" w:rsidRDefault="00AC1445" w:rsidP="00AC1445">
      <w:pPr>
        <w:pStyle w:val="Loetelu"/>
        <w:numPr>
          <w:ilvl w:val="0"/>
          <w:numId w:val="0"/>
        </w:numPr>
        <w:rPr>
          <w:szCs w:val="24"/>
        </w:rPr>
      </w:pPr>
      <w:r>
        <w:rPr>
          <w:szCs w:val="24"/>
        </w:rPr>
        <w:t xml:space="preserve">- </w:t>
      </w:r>
      <w:r w:rsidR="00753B03">
        <w:rPr>
          <w:szCs w:val="24"/>
        </w:rPr>
        <w:t>G. Jervan tuletas meelde, et aasta teadlase ja noorteadlase konkursi tähtaeg on 30.01.2015. Parima õppejõu valimisega tegeleb ITÜN.</w:t>
      </w:r>
    </w:p>
    <w:p w:rsidR="00356D3C" w:rsidRDefault="00356D3C" w:rsidP="00753B03">
      <w:pPr>
        <w:pStyle w:val="Pevakorrapunkt"/>
        <w:numPr>
          <w:ilvl w:val="0"/>
          <w:numId w:val="0"/>
        </w:numPr>
      </w:pPr>
    </w:p>
    <w:p w:rsidR="00781263" w:rsidRDefault="00781263" w:rsidP="004E0AAB">
      <w:pPr>
        <w:pStyle w:val="BodyText"/>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47"/>
        <w:gridCol w:w="4747"/>
      </w:tblGrid>
      <w:tr w:rsidR="00D13443" w:rsidRPr="001D2CB6">
        <w:tc>
          <w:tcPr>
            <w:tcW w:w="9494" w:type="dxa"/>
            <w:gridSpan w:val="2"/>
          </w:tcPr>
          <w:p w:rsidR="00D13443" w:rsidRDefault="00D13443" w:rsidP="001D2CB6">
            <w:pPr>
              <w:pStyle w:val="BodyText"/>
              <w:tabs>
                <w:tab w:val="left" w:pos="6521"/>
              </w:tabs>
            </w:pPr>
          </w:p>
        </w:tc>
      </w:tr>
      <w:tr w:rsidR="00D13443" w:rsidRPr="001D2CB6">
        <w:tc>
          <w:tcPr>
            <w:tcW w:w="9494" w:type="dxa"/>
            <w:gridSpan w:val="2"/>
          </w:tcPr>
          <w:p w:rsidR="00D13443" w:rsidRDefault="00D13443" w:rsidP="001D2CB6">
            <w:pPr>
              <w:pStyle w:val="BodyText"/>
              <w:tabs>
                <w:tab w:val="left" w:pos="6521"/>
              </w:tabs>
            </w:pPr>
          </w:p>
        </w:tc>
      </w:tr>
      <w:tr w:rsidR="00D13443" w:rsidRPr="001D2CB6">
        <w:tc>
          <w:tcPr>
            <w:tcW w:w="9494" w:type="dxa"/>
            <w:gridSpan w:val="2"/>
          </w:tcPr>
          <w:p w:rsidR="00D13443" w:rsidRDefault="00D13443" w:rsidP="001D2CB6">
            <w:pPr>
              <w:pStyle w:val="BodyText"/>
              <w:tabs>
                <w:tab w:val="left" w:pos="6521"/>
              </w:tabs>
            </w:pPr>
          </w:p>
        </w:tc>
      </w:tr>
      <w:tr w:rsidR="00D13443" w:rsidRPr="001D2CB6">
        <w:tc>
          <w:tcPr>
            <w:tcW w:w="9494" w:type="dxa"/>
            <w:gridSpan w:val="2"/>
          </w:tcPr>
          <w:p w:rsidR="00D13443" w:rsidRDefault="00D13443" w:rsidP="001D2CB6">
            <w:pPr>
              <w:pStyle w:val="BodyText"/>
              <w:tabs>
                <w:tab w:val="left" w:pos="6521"/>
              </w:tabs>
            </w:pPr>
          </w:p>
        </w:tc>
      </w:tr>
      <w:tr w:rsidR="004E0AAB" w:rsidRPr="001D2CB6">
        <w:tc>
          <w:tcPr>
            <w:tcW w:w="4747" w:type="dxa"/>
          </w:tcPr>
          <w:p w:rsidR="004E0AAB" w:rsidRDefault="00753B03" w:rsidP="001D2CB6">
            <w:pPr>
              <w:pStyle w:val="BodyText"/>
              <w:tabs>
                <w:tab w:val="left" w:pos="6521"/>
              </w:tabs>
            </w:pPr>
            <w:r w:rsidRPr="009707A8">
              <w:t>Gert Jervan</w:t>
            </w:r>
          </w:p>
        </w:tc>
        <w:tc>
          <w:tcPr>
            <w:tcW w:w="4747" w:type="dxa"/>
          </w:tcPr>
          <w:p w:rsidR="004E0AAB" w:rsidRDefault="004E0AAB" w:rsidP="001D2CB6">
            <w:pPr>
              <w:pStyle w:val="BodyText"/>
              <w:tabs>
                <w:tab w:val="left" w:pos="6521"/>
              </w:tabs>
            </w:pPr>
          </w:p>
        </w:tc>
      </w:tr>
      <w:tr w:rsidR="004E0AAB" w:rsidRPr="001D2CB6">
        <w:tc>
          <w:tcPr>
            <w:tcW w:w="4747" w:type="dxa"/>
          </w:tcPr>
          <w:p w:rsidR="004E0AAB" w:rsidRDefault="00C548F6" w:rsidP="001D2CB6">
            <w:pPr>
              <w:pStyle w:val="BodyText"/>
              <w:tabs>
                <w:tab w:val="left" w:pos="6521"/>
              </w:tabs>
            </w:pPr>
            <w:r>
              <w:t>J</w:t>
            </w:r>
            <w:r w:rsidR="004E0AAB">
              <w:t>uhataja</w:t>
            </w:r>
          </w:p>
        </w:tc>
        <w:tc>
          <w:tcPr>
            <w:tcW w:w="4747" w:type="dxa"/>
          </w:tcPr>
          <w:p w:rsidR="004E0AAB" w:rsidRDefault="00753B03" w:rsidP="001D2CB6">
            <w:pPr>
              <w:pStyle w:val="BodyText"/>
              <w:tabs>
                <w:tab w:val="left" w:pos="6521"/>
              </w:tabs>
            </w:pPr>
            <w:r w:rsidRPr="009707A8">
              <w:t>Katri Kadakas</w:t>
            </w:r>
          </w:p>
        </w:tc>
      </w:tr>
      <w:tr w:rsidR="004E0AAB" w:rsidRPr="001D2CB6">
        <w:tc>
          <w:tcPr>
            <w:tcW w:w="4747" w:type="dxa"/>
          </w:tcPr>
          <w:p w:rsidR="004E0AAB" w:rsidRDefault="004E0AAB" w:rsidP="001D2CB6">
            <w:pPr>
              <w:pStyle w:val="BodyText"/>
              <w:tabs>
                <w:tab w:val="left" w:pos="6521"/>
              </w:tabs>
            </w:pPr>
          </w:p>
        </w:tc>
        <w:tc>
          <w:tcPr>
            <w:tcW w:w="4747" w:type="dxa"/>
          </w:tcPr>
          <w:p w:rsidR="004E0AAB" w:rsidRDefault="004E0AAB" w:rsidP="001D2CB6">
            <w:pPr>
              <w:pStyle w:val="BodyText"/>
              <w:tabs>
                <w:tab w:val="left" w:pos="6521"/>
              </w:tabs>
            </w:pPr>
            <w:r>
              <w:t>Protokollija</w:t>
            </w:r>
          </w:p>
        </w:tc>
      </w:tr>
    </w:tbl>
    <w:p w:rsidR="00986327" w:rsidRDefault="00986327" w:rsidP="004E0AAB">
      <w:pPr>
        <w:pStyle w:val="BodyText"/>
      </w:pPr>
    </w:p>
    <w:p w:rsidR="00C5538F" w:rsidRDefault="00C5538F" w:rsidP="00753B03">
      <w:pPr>
        <w:pStyle w:val="BodyText"/>
      </w:pPr>
    </w:p>
    <w:p w:rsidR="00C5538F" w:rsidRDefault="00C5538F" w:rsidP="00753B03">
      <w:pPr>
        <w:pStyle w:val="BodyText"/>
      </w:pPr>
    </w:p>
    <w:p w:rsidR="00C5538F" w:rsidRDefault="00C5538F" w:rsidP="00753B03">
      <w:pPr>
        <w:pStyle w:val="BodyText"/>
      </w:pPr>
    </w:p>
    <w:p w:rsidR="00C5538F" w:rsidRDefault="00C5538F" w:rsidP="00753B03">
      <w:pPr>
        <w:pStyle w:val="BodyText"/>
      </w:pPr>
    </w:p>
    <w:p w:rsidR="00C5538F" w:rsidRDefault="00C5538F" w:rsidP="00753B03">
      <w:pPr>
        <w:pStyle w:val="BodyText"/>
      </w:pPr>
    </w:p>
    <w:p w:rsidR="00753B03" w:rsidRPr="009707A8" w:rsidRDefault="00753B03" w:rsidP="00753B03">
      <w:pPr>
        <w:pStyle w:val="BodyText"/>
      </w:pPr>
      <w:r w:rsidRPr="009707A8">
        <w:t>Lisad:</w:t>
      </w:r>
    </w:p>
    <w:p w:rsidR="00753B03" w:rsidRDefault="00753B03" w:rsidP="00753B03">
      <w:pPr>
        <w:pStyle w:val="Lisadeloetelu"/>
      </w:pPr>
      <w:r>
        <w:t>Seletuskiri arvutisüsteemide bakalaureuseõppekava (IASB) muutmiseks 1 lehel</w:t>
      </w:r>
    </w:p>
    <w:p w:rsidR="00753B03" w:rsidRDefault="00753B03" w:rsidP="00753B03">
      <w:pPr>
        <w:pStyle w:val="Lisadeloetelu"/>
      </w:pPr>
      <w:r>
        <w:t>Seletuskiri arvutisüsteemide magistriõppekava (IASM) muutmiseks 1 lehel</w:t>
      </w:r>
    </w:p>
    <w:p w:rsidR="00753B03" w:rsidRDefault="00753B03" w:rsidP="00753B03">
      <w:pPr>
        <w:pStyle w:val="Lisadeloetelu"/>
      </w:pPr>
      <w:r>
        <w:t>Seletuskiri Küberkaitse õppekava (IVCM) muutmiseks 1 lehel</w:t>
      </w:r>
    </w:p>
    <w:p w:rsidR="00753B03" w:rsidRDefault="00753B03" w:rsidP="00753B03">
      <w:pPr>
        <w:pStyle w:val="Lisadeloetelu"/>
      </w:pPr>
      <w:r>
        <w:t>Seletuskiri e-Riigi Tehnoloogiad ja Teenused õppekava (IVGM) muutmiseks 1 lehel</w:t>
      </w:r>
    </w:p>
    <w:p w:rsidR="00753B03" w:rsidRDefault="00753B03" w:rsidP="00753B03">
      <w:pPr>
        <w:pStyle w:val="Lisadeloetelu"/>
      </w:pPr>
      <w:r>
        <w:t>Seletuskiri Elektroonika ja telekommunikatsiooni õppekava (IALB) muutmiseks 2 lehel</w:t>
      </w:r>
    </w:p>
    <w:p w:rsidR="00753B03" w:rsidRDefault="00753B03" w:rsidP="00753B03">
      <w:pPr>
        <w:pStyle w:val="Lisadeloetelu"/>
      </w:pPr>
      <w:r>
        <w:t>Seletuskiri Elektroonika ja kommunikatsiooni õppekava (IVEM) muutmiseks 3 lehel</w:t>
      </w:r>
    </w:p>
    <w:p w:rsidR="00753B03" w:rsidRDefault="00753B03" w:rsidP="00753B03">
      <w:pPr>
        <w:pStyle w:val="Lisadeloetelu"/>
      </w:pPr>
      <w:r>
        <w:t>Seletuskiri Tarkvaratehnika õppekava (IVSM) muutmiseks 1 lehel</w:t>
      </w:r>
    </w:p>
    <w:p w:rsidR="00753B03" w:rsidRDefault="00753B03" w:rsidP="00753B03">
      <w:pPr>
        <w:pStyle w:val="Lisadeloetelu"/>
      </w:pPr>
      <w:r>
        <w:t>Seletuskiri Informaatika õppekava (IAPM) muutmiseks 1 lehel</w:t>
      </w:r>
    </w:p>
    <w:p w:rsidR="00753B03" w:rsidRDefault="00753B03" w:rsidP="00753B03">
      <w:pPr>
        <w:pStyle w:val="Lisadeloetelu"/>
      </w:pPr>
      <w:r>
        <w:t>Seletuskiri Informaatika õppekava (IAPB) muutmiseks 1 lehel</w:t>
      </w:r>
    </w:p>
    <w:p w:rsidR="00986327" w:rsidRDefault="00986327" w:rsidP="00753B03">
      <w:pPr>
        <w:pStyle w:val="Lisadeloetelu"/>
        <w:numPr>
          <w:ilvl w:val="0"/>
          <w:numId w:val="0"/>
        </w:numPr>
      </w:pPr>
    </w:p>
    <w:sectPr w:rsidR="00986327" w:rsidSect="00675229">
      <w:type w:val="continuous"/>
      <w:pgSz w:w="11906" w:h="16838" w:code="9"/>
      <w:pgMar w:top="680" w:right="851" w:bottom="680" w:left="1701" w:header="454" w:footer="51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D8A" w:rsidRDefault="003D0D8A">
      <w:r>
        <w:separator/>
      </w:r>
    </w:p>
  </w:endnote>
  <w:endnote w:type="continuationSeparator" w:id="0">
    <w:p w:rsidR="003D0D8A" w:rsidRDefault="003D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8F6" w:rsidRDefault="00C548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48F6" w:rsidRDefault="00C548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D8A" w:rsidRDefault="003D0D8A">
      <w:r>
        <w:separator/>
      </w:r>
    </w:p>
  </w:footnote>
  <w:footnote w:type="continuationSeparator" w:id="0">
    <w:p w:rsidR="003D0D8A" w:rsidRDefault="003D0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8F6" w:rsidRDefault="00C548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48F6" w:rsidRDefault="00C548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8F6" w:rsidRDefault="00C548F6" w:rsidP="003B086B">
    <w:pPr>
      <w:pStyle w:val="Head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34F4">
      <w:rPr>
        <w:rStyle w:val="PageNumber"/>
        <w:noProof/>
      </w:rPr>
      <w:t>5</w:t>
    </w:r>
    <w:r>
      <w:rPr>
        <w:rStyle w:val="PageNumber"/>
      </w:rPr>
      <w:fldChar w:fldCharType="end"/>
    </w:r>
  </w:p>
  <w:p w:rsidR="00C548F6" w:rsidRDefault="00C548F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50D3"/>
    <w:multiLevelType w:val="multilevel"/>
    <w:tmpl w:val="F31632C2"/>
    <w:lvl w:ilvl="0">
      <w:start w:val="1"/>
      <w:numFmt w:val="decimal"/>
      <w:pStyle w:val="Loetelu"/>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i w:val="0"/>
      </w:rPr>
    </w:lvl>
    <w:lvl w:ilvl="3">
      <w:start w:val="1"/>
      <w:numFmt w:val="decimal"/>
      <w:lvlText w:val="%1.%2.%3.%4."/>
      <w:lvlJc w:val="left"/>
      <w:pPr>
        <w:tabs>
          <w:tab w:val="num" w:pos="2880"/>
        </w:tabs>
        <w:ind w:left="1728" w:hanging="648"/>
      </w:pPr>
      <w:rPr>
        <w:rFonts w:hint="default"/>
        <w:b w:val="0"/>
        <w:i w:val="0"/>
      </w:rPr>
    </w:lvl>
    <w:lvl w:ilvl="4">
      <w:start w:val="1"/>
      <w:numFmt w:val="decimal"/>
      <w:lvlText w:val="%1.%2.%3.%4.%5."/>
      <w:lvlJc w:val="left"/>
      <w:pPr>
        <w:tabs>
          <w:tab w:val="num" w:pos="3600"/>
        </w:tabs>
        <w:ind w:left="2232" w:hanging="792"/>
      </w:pPr>
      <w:rPr>
        <w:rFonts w:hint="default"/>
        <w:b w:val="0"/>
        <w:i w:val="0"/>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nsid w:val="04D17A16"/>
    <w:multiLevelType w:val="multilevel"/>
    <w:tmpl w:val="C30AD73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space"/>
      <w:lvlText w:val="KUULATI:"/>
      <w:lvlJc w:val="left"/>
      <w:pPr>
        <w:ind w:left="0" w:firstLine="0"/>
      </w:pPr>
      <w:rPr>
        <w:rFonts w:hint="default"/>
        <w:b/>
        <w:i/>
      </w:rPr>
    </w:lvl>
    <w:lvl w:ilvl="3">
      <w:start w:val="1"/>
      <w:numFmt w:val="none"/>
      <w:suff w:val="space"/>
      <w:lvlText w:val="MATERJAL:"/>
      <w:lvlJc w:val="left"/>
      <w:pPr>
        <w:ind w:left="0" w:firstLine="0"/>
      </w:pPr>
      <w:rPr>
        <w:rFonts w:hint="default"/>
        <w:b/>
        <w:i/>
      </w:rPr>
    </w:lvl>
    <w:lvl w:ilvl="4">
      <w:start w:val="1"/>
      <w:numFmt w:val="none"/>
      <w:suff w:val="space"/>
      <w:lvlText w:val="OTSUSTATI:"/>
      <w:lvlJc w:val="left"/>
      <w:pPr>
        <w:ind w:left="0" w:firstLine="0"/>
      </w:pPr>
      <w:rPr>
        <w:rFonts w:hint="default"/>
        <w:b/>
        <w:i/>
      </w:rPr>
    </w:lvl>
    <w:lvl w:ilvl="5">
      <w:start w:val="1"/>
      <w:numFmt w:val="decimal"/>
      <w:suff w:val="space"/>
      <w:lvlText w:val="%1.%2.%3%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26943A92"/>
    <w:multiLevelType w:val="hybridMultilevel"/>
    <w:tmpl w:val="60923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67F2E"/>
    <w:multiLevelType w:val="hybridMultilevel"/>
    <w:tmpl w:val="CF7C3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040D31"/>
    <w:multiLevelType w:val="multilevel"/>
    <w:tmpl w:val="0D9EB878"/>
    <w:lvl w:ilvl="0">
      <w:start w:val="1"/>
      <w:numFmt w:val="decimal"/>
      <w:pStyle w:val="Lisadeloetelu"/>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303D3F48"/>
    <w:multiLevelType w:val="hybridMultilevel"/>
    <w:tmpl w:val="7FC07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9105F6"/>
    <w:multiLevelType w:val="hybridMultilevel"/>
    <w:tmpl w:val="89B45884"/>
    <w:lvl w:ilvl="0" w:tplc="976A4872">
      <w:start w:val="1"/>
      <w:numFmt w:val="decimal"/>
      <w:lvlText w:val="%1."/>
      <w:lvlJc w:val="left"/>
      <w:pPr>
        <w:ind w:left="720" w:hanging="360"/>
      </w:pPr>
      <w:rPr>
        <w:rFonts w:ascii="Times New Roman" w:eastAsiaTheme="minorHAnsi" w:hAnsi="Times New Roman"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48626D"/>
    <w:multiLevelType w:val="multilevel"/>
    <w:tmpl w:val="47027368"/>
    <w:lvl w:ilvl="0">
      <w:start w:val="1"/>
      <w:numFmt w:val="decimal"/>
      <w:lvlText w:val="%1."/>
      <w:lvlJc w:val="left"/>
      <w:pPr>
        <w:tabs>
          <w:tab w:val="num" w:pos="0"/>
        </w:tabs>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448430B5"/>
    <w:multiLevelType w:val="multilevel"/>
    <w:tmpl w:val="82A6BACE"/>
    <w:lvl w:ilvl="0">
      <w:start w:val="1"/>
      <w:numFmt w:val="decimal"/>
      <w:pStyle w:val="Pevakorrapunkt"/>
      <w:suff w:val="space"/>
      <w:lvlText w:val="%1."/>
      <w:lvlJc w:val="left"/>
      <w:pPr>
        <w:ind w:left="0" w:firstLine="0"/>
      </w:pPr>
      <w:rPr>
        <w:rFonts w:hint="default"/>
      </w:rPr>
    </w:lvl>
    <w:lvl w:ilvl="1">
      <w:start w:val="1"/>
      <w:numFmt w:val="none"/>
      <w:pStyle w:val="Bodyppp"/>
      <w:suff w:val="nothing"/>
      <w:lvlText w:val=""/>
      <w:lvlJc w:val="left"/>
      <w:pPr>
        <w:ind w:left="0" w:firstLine="0"/>
      </w:pPr>
      <w:rPr>
        <w:rFonts w:hint="default"/>
      </w:rPr>
    </w:lvl>
    <w:lvl w:ilvl="2">
      <w:start w:val="1"/>
      <w:numFmt w:val="none"/>
      <w:suff w:val="space"/>
      <w:lvlText w:val="OTSUSTATI:"/>
      <w:lvlJc w:val="left"/>
      <w:pPr>
        <w:ind w:left="0" w:firstLine="0"/>
      </w:pPr>
      <w:rPr>
        <w:rFonts w:hint="default"/>
        <w:b w:val="0"/>
        <w:i w:val="0"/>
        <w:sz w:val="24"/>
        <w:szCs w:val="24"/>
      </w:rPr>
    </w:lvl>
    <w:lvl w:ilvl="3">
      <w:start w:val="1"/>
      <w:numFmt w:val="none"/>
      <w:pStyle w:val="Bodyt"/>
      <w:suff w:val="space"/>
      <w:lvlText w:val=""/>
      <w:lvlJc w:val="left"/>
      <w:pPr>
        <w:ind w:left="0" w:firstLine="0"/>
      </w:pPr>
      <w:rPr>
        <w:rFonts w:hint="default"/>
        <w:b/>
        <w:i/>
      </w:rPr>
    </w:lvl>
    <w:lvl w:ilvl="4">
      <w:start w:val="1"/>
      <w:numFmt w:val="none"/>
      <w:suff w:val="space"/>
      <w:lvlText w:val=""/>
      <w:lvlJc w:val="left"/>
      <w:pPr>
        <w:ind w:left="0" w:firstLine="0"/>
      </w:pPr>
      <w:rPr>
        <w:rFonts w:hint="default"/>
        <w:b/>
        <w:i/>
      </w:rPr>
    </w:lvl>
    <w:lvl w:ilvl="5">
      <w:start w:val="1"/>
      <w:numFmt w:val="decimal"/>
      <w:suff w:val="space"/>
      <w:lvlText w:val="%1.%2.%3%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472C3963"/>
    <w:multiLevelType w:val="multilevel"/>
    <w:tmpl w:val="C30AD73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space"/>
      <w:lvlText w:val="KUULATI:"/>
      <w:lvlJc w:val="left"/>
      <w:pPr>
        <w:ind w:left="0" w:firstLine="0"/>
      </w:pPr>
      <w:rPr>
        <w:rFonts w:hint="default"/>
        <w:b/>
        <w:i/>
      </w:rPr>
    </w:lvl>
    <w:lvl w:ilvl="3">
      <w:start w:val="1"/>
      <w:numFmt w:val="none"/>
      <w:suff w:val="space"/>
      <w:lvlText w:val="MATERJAL:"/>
      <w:lvlJc w:val="left"/>
      <w:pPr>
        <w:ind w:left="0" w:firstLine="0"/>
      </w:pPr>
      <w:rPr>
        <w:rFonts w:hint="default"/>
        <w:b/>
        <w:i/>
      </w:rPr>
    </w:lvl>
    <w:lvl w:ilvl="4">
      <w:start w:val="1"/>
      <w:numFmt w:val="none"/>
      <w:suff w:val="space"/>
      <w:lvlText w:val="OTSUSTATI:"/>
      <w:lvlJc w:val="left"/>
      <w:pPr>
        <w:ind w:left="0" w:firstLine="0"/>
      </w:pPr>
      <w:rPr>
        <w:rFonts w:hint="default"/>
        <w:b/>
        <w:i/>
      </w:rPr>
    </w:lvl>
    <w:lvl w:ilvl="5">
      <w:start w:val="1"/>
      <w:numFmt w:val="decimal"/>
      <w:suff w:val="space"/>
      <w:lvlText w:val="%1.%2.%3%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70F2A7B"/>
    <w:multiLevelType w:val="multilevel"/>
    <w:tmpl w:val="F97A7C5C"/>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17F00F6"/>
    <w:multiLevelType w:val="multilevel"/>
    <w:tmpl w:val="64A819D6"/>
    <w:lvl w:ilvl="0">
      <w:start w:val="1"/>
      <w:numFmt w:val="decimal"/>
      <w:lvlText w:val="%1."/>
      <w:lvlJc w:val="left"/>
      <w:pPr>
        <w:tabs>
          <w:tab w:val="num" w:pos="0"/>
        </w:tabs>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66546001"/>
    <w:multiLevelType w:val="multilevel"/>
    <w:tmpl w:val="B10489A6"/>
    <w:lvl w:ilvl="0">
      <w:start w:val="1"/>
      <w:numFmt w:val="decimal"/>
      <w:suff w:val="space"/>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space"/>
      <w:lvlText w:val="OTSUSTATI:"/>
      <w:lvlJc w:val="left"/>
      <w:pPr>
        <w:ind w:left="0" w:firstLine="0"/>
      </w:pPr>
      <w:rPr>
        <w:rFonts w:hint="default"/>
        <w:b w:val="0"/>
        <w:i w:val="0"/>
        <w:sz w:val="24"/>
        <w:szCs w:val="24"/>
      </w:rPr>
    </w:lvl>
    <w:lvl w:ilvl="3">
      <w:start w:val="1"/>
      <w:numFmt w:val="none"/>
      <w:suff w:val="space"/>
      <w:lvlText w:val=""/>
      <w:lvlJc w:val="left"/>
      <w:pPr>
        <w:ind w:left="0" w:firstLine="0"/>
      </w:pPr>
      <w:rPr>
        <w:rFonts w:hint="default"/>
        <w:b/>
        <w:i/>
      </w:rPr>
    </w:lvl>
    <w:lvl w:ilvl="4">
      <w:start w:val="1"/>
      <w:numFmt w:val="none"/>
      <w:suff w:val="space"/>
      <w:lvlText w:val=""/>
      <w:lvlJc w:val="left"/>
      <w:pPr>
        <w:ind w:left="0" w:firstLine="0"/>
      </w:pPr>
      <w:rPr>
        <w:rFonts w:hint="default"/>
        <w:b/>
        <w:i/>
      </w:rPr>
    </w:lvl>
    <w:lvl w:ilvl="5">
      <w:start w:val="1"/>
      <w:numFmt w:val="decimal"/>
      <w:suff w:val="space"/>
      <w:lvlText w:val="%1.%2.%3%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0DF6BD3"/>
    <w:multiLevelType w:val="hybridMultilevel"/>
    <w:tmpl w:val="9A6234E4"/>
    <w:lvl w:ilvl="0" w:tplc="262849A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74830604"/>
    <w:multiLevelType w:val="multilevel"/>
    <w:tmpl w:val="9EA4A46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781630E1"/>
    <w:multiLevelType w:val="hybridMultilevel"/>
    <w:tmpl w:val="6C8A68B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2"/>
  </w:num>
  <w:num w:numId="4">
    <w:abstractNumId w:val="5"/>
  </w:num>
  <w:num w:numId="5">
    <w:abstractNumId w:val="9"/>
  </w:num>
  <w:num w:numId="6">
    <w:abstractNumId w:val="9"/>
  </w:num>
  <w:num w:numId="7">
    <w:abstractNumId w:val="9"/>
  </w:num>
  <w:num w:numId="8">
    <w:abstractNumId w:val="9"/>
  </w:num>
  <w:num w:numId="9">
    <w:abstractNumId w:val="1"/>
  </w:num>
  <w:num w:numId="10">
    <w:abstractNumId w:val="10"/>
  </w:num>
  <w:num w:numId="11">
    <w:abstractNumId w:val="13"/>
  </w:num>
  <w:num w:numId="12">
    <w:abstractNumId w:val="16"/>
  </w:num>
  <w:num w:numId="13">
    <w:abstractNumId w:val="0"/>
  </w:num>
  <w:num w:numId="14">
    <w:abstractNumId w:val="11"/>
  </w:num>
  <w:num w:numId="15">
    <w:abstractNumId w:val="8"/>
  </w:num>
  <w:num w:numId="16">
    <w:abstractNumId w:val="12"/>
  </w:num>
  <w:num w:numId="17">
    <w:abstractNumId w:val="18"/>
  </w:num>
  <w:num w:numId="18">
    <w:abstractNumId w:val="14"/>
  </w:num>
  <w:num w:numId="19">
    <w:abstractNumId w:val="4"/>
  </w:num>
  <w:num w:numId="20">
    <w:abstractNumId w:val="3"/>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4097" fillcolor="white">
      <v:fill color="white"/>
      <v:textbox inset=",,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472"/>
    <w:rsid w:val="00002577"/>
    <w:rsid w:val="00050F62"/>
    <w:rsid w:val="000A0110"/>
    <w:rsid w:val="000D13DF"/>
    <w:rsid w:val="001072C2"/>
    <w:rsid w:val="00111235"/>
    <w:rsid w:val="0011398A"/>
    <w:rsid w:val="00130E25"/>
    <w:rsid w:val="001A21AC"/>
    <w:rsid w:val="001C7740"/>
    <w:rsid w:val="001D2CB6"/>
    <w:rsid w:val="001E79F6"/>
    <w:rsid w:val="00212CC0"/>
    <w:rsid w:val="00247A04"/>
    <w:rsid w:val="00274C83"/>
    <w:rsid w:val="00277509"/>
    <w:rsid w:val="002B7472"/>
    <w:rsid w:val="002D0AB1"/>
    <w:rsid w:val="003238C8"/>
    <w:rsid w:val="00335ABB"/>
    <w:rsid w:val="003431F9"/>
    <w:rsid w:val="00356D3C"/>
    <w:rsid w:val="003B086B"/>
    <w:rsid w:val="003D0D8A"/>
    <w:rsid w:val="00445388"/>
    <w:rsid w:val="00492E37"/>
    <w:rsid w:val="004D4095"/>
    <w:rsid w:val="004E0AAB"/>
    <w:rsid w:val="004E63DF"/>
    <w:rsid w:val="004F7ADA"/>
    <w:rsid w:val="005071F0"/>
    <w:rsid w:val="00524039"/>
    <w:rsid w:val="00531C43"/>
    <w:rsid w:val="005D110E"/>
    <w:rsid w:val="0060349B"/>
    <w:rsid w:val="00675229"/>
    <w:rsid w:val="00693B63"/>
    <w:rsid w:val="00694CA6"/>
    <w:rsid w:val="006B6E16"/>
    <w:rsid w:val="006E24D9"/>
    <w:rsid w:val="006E34F4"/>
    <w:rsid w:val="00705127"/>
    <w:rsid w:val="0073359E"/>
    <w:rsid w:val="00753B03"/>
    <w:rsid w:val="00781263"/>
    <w:rsid w:val="008553C6"/>
    <w:rsid w:val="00986327"/>
    <w:rsid w:val="009F4603"/>
    <w:rsid w:val="00AB406B"/>
    <w:rsid w:val="00AC1445"/>
    <w:rsid w:val="00AC6365"/>
    <w:rsid w:val="00B62EAB"/>
    <w:rsid w:val="00BB25B0"/>
    <w:rsid w:val="00C25570"/>
    <w:rsid w:val="00C548F6"/>
    <w:rsid w:val="00C5538F"/>
    <w:rsid w:val="00C77BA7"/>
    <w:rsid w:val="00C86791"/>
    <w:rsid w:val="00C90A08"/>
    <w:rsid w:val="00CA568D"/>
    <w:rsid w:val="00CB57EB"/>
    <w:rsid w:val="00CF5A60"/>
    <w:rsid w:val="00D13443"/>
    <w:rsid w:val="00D3733C"/>
    <w:rsid w:val="00D76D28"/>
    <w:rsid w:val="00D90629"/>
    <w:rsid w:val="00DC5AAD"/>
    <w:rsid w:val="00E213F5"/>
    <w:rsid w:val="00E43D0A"/>
    <w:rsid w:val="00EC77D3"/>
    <w:rsid w:val="00F61869"/>
    <w:rsid w:val="00F76D2A"/>
    <w:rsid w:val="00FA099E"/>
    <w:rsid w:val="00FA16FB"/>
    <w:rsid w:val="00FD155E"/>
    <w:rsid w:val="00FD770A"/>
    <w:rsid w:val="00FE6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val="et-EE"/>
    </w:rPr>
  </w:style>
  <w:style w:type="paragraph" w:styleId="Heading1">
    <w:name w:val="heading 1"/>
    <w:basedOn w:val="Normal"/>
    <w:next w:val="Normal"/>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C86791"/>
    <w:pPr>
      <w:jc w:val="left"/>
    </w:pPr>
  </w:style>
  <w:style w:type="character" w:styleId="PageNumber">
    <w:name w:val="page number"/>
    <w:basedOn w:val="DefaultParagraphFont"/>
  </w:style>
  <w:style w:type="paragraph" w:customStyle="1" w:styleId="Kuulati">
    <w:name w:val="Kuulati"/>
    <w:basedOn w:val="BodyText"/>
    <w:rsid w:val="00FD770A"/>
    <w:pPr>
      <w:spacing w:after="120"/>
    </w:pPr>
  </w:style>
  <w:style w:type="paragraph" w:customStyle="1" w:styleId="Bodyppp">
    <w:name w:val="Bodyppp"/>
    <w:basedOn w:val="BodyText"/>
    <w:rsid w:val="00274C83"/>
    <w:pPr>
      <w:numPr>
        <w:ilvl w:val="1"/>
        <w:numId w:val="8"/>
      </w:numPr>
      <w:tabs>
        <w:tab w:val="left" w:pos="6521"/>
      </w:tabs>
      <w:spacing w:before="60" w:after="60"/>
    </w:pPr>
  </w:style>
  <w:style w:type="paragraph" w:customStyle="1" w:styleId="Loetelu">
    <w:name w:val="Loetelu"/>
    <w:basedOn w:val="BodyText"/>
    <w:rsid w:val="00B62EAB"/>
    <w:pPr>
      <w:numPr>
        <w:numId w:val="13"/>
      </w:numPr>
      <w:tabs>
        <w:tab w:val="left" w:pos="227"/>
      </w:tabs>
    </w:pPr>
  </w:style>
  <w:style w:type="paragraph" w:customStyle="1" w:styleId="Bodyt">
    <w:name w:val="Bodyt"/>
    <w:basedOn w:val="BodyText"/>
    <w:rsid w:val="00274C83"/>
    <w:pPr>
      <w:numPr>
        <w:ilvl w:val="3"/>
        <w:numId w:val="8"/>
      </w:numPr>
      <w:pBdr>
        <w:top w:val="single" w:sz="4" w:space="1" w:color="auto"/>
        <w:left w:val="single" w:sz="4" w:space="4" w:color="auto"/>
        <w:bottom w:val="single" w:sz="4" w:space="1" w:color="auto"/>
        <w:right w:val="single" w:sz="4" w:space="4" w:color="auto"/>
      </w:pBdr>
      <w:spacing w:before="60" w:after="60"/>
    </w:pPr>
    <w:rPr>
      <w:szCs w:val="24"/>
    </w:rPr>
  </w:style>
  <w:style w:type="paragraph" w:customStyle="1" w:styleId="Bodyt1">
    <w:name w:val="Bodyt1"/>
    <w:basedOn w:val="BodyText"/>
    <w:rsid w:val="00B62EAB"/>
  </w:style>
  <w:style w:type="paragraph" w:customStyle="1" w:styleId="Pevakorrapunkt">
    <w:name w:val="Päevakorrapunkt"/>
    <w:basedOn w:val="BodyText"/>
    <w:rsid w:val="000A0110"/>
    <w:pPr>
      <w:numPr>
        <w:numId w:val="8"/>
      </w:numPr>
      <w:spacing w:before="240" w:after="120"/>
    </w:pPr>
    <w:rPr>
      <w:b/>
    </w:rPr>
  </w:style>
  <w:style w:type="table" w:styleId="TableGrid">
    <w:name w:val="Table Grid"/>
    <w:basedOn w:val="TableNormal"/>
    <w:rsid w:val="004E0A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adeloetelu">
    <w:name w:val="Lisadeloetelu"/>
    <w:basedOn w:val="Loetelu"/>
    <w:rsid w:val="00D3733C"/>
    <w:pPr>
      <w:numPr>
        <w:numId w:val="4"/>
      </w:numPr>
    </w:pPr>
  </w:style>
  <w:style w:type="paragraph" w:styleId="PlainText">
    <w:name w:val="Plain Text"/>
    <w:basedOn w:val="Normal"/>
    <w:link w:val="PlainTextChar"/>
    <w:uiPriority w:val="99"/>
    <w:unhideWhenUsed/>
    <w:rsid w:val="00753B03"/>
    <w:pPr>
      <w:jc w:val="left"/>
    </w:pPr>
    <w:rPr>
      <w:rFonts w:ascii="Calibri" w:eastAsiaTheme="minorHAnsi" w:hAnsi="Calibri"/>
      <w:sz w:val="22"/>
      <w:szCs w:val="22"/>
      <w:lang w:val="en-US"/>
    </w:rPr>
  </w:style>
  <w:style w:type="character" w:customStyle="1" w:styleId="PlainTextChar">
    <w:name w:val="Plain Text Char"/>
    <w:basedOn w:val="DefaultParagraphFont"/>
    <w:link w:val="PlainText"/>
    <w:uiPriority w:val="99"/>
    <w:rsid w:val="00753B03"/>
    <w:rPr>
      <w:rFonts w:ascii="Calibri" w:eastAsiaTheme="minorHAnsi" w:hAnsi="Calibri"/>
      <w:sz w:val="22"/>
      <w:szCs w:val="22"/>
    </w:rPr>
  </w:style>
  <w:style w:type="paragraph" w:styleId="ListParagraph">
    <w:name w:val="List Paragraph"/>
    <w:basedOn w:val="Normal"/>
    <w:uiPriority w:val="34"/>
    <w:qFormat/>
    <w:rsid w:val="00753B03"/>
    <w:pPr>
      <w:ind w:left="720"/>
      <w:contextualSpacing/>
      <w:jc w:val="left"/>
    </w:pPr>
    <w:rPr>
      <w:szCs w:val="24"/>
      <w:lang w:val="en-US"/>
    </w:rPr>
  </w:style>
  <w:style w:type="character" w:customStyle="1" w:styleId="BodyTextChar">
    <w:name w:val="Body Text Char"/>
    <w:basedOn w:val="DefaultParagraphFont"/>
    <w:link w:val="BodyText"/>
    <w:rsid w:val="00753B03"/>
    <w:rPr>
      <w:sz w:val="24"/>
      <w:lang w:val="et-EE"/>
    </w:rPr>
  </w:style>
  <w:style w:type="character" w:styleId="Emphasis">
    <w:name w:val="Emphasis"/>
    <w:basedOn w:val="DefaultParagraphFont"/>
    <w:uiPriority w:val="20"/>
    <w:qFormat/>
    <w:rsid w:val="00753B0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val="et-EE"/>
    </w:rPr>
  </w:style>
  <w:style w:type="paragraph" w:styleId="Heading1">
    <w:name w:val="heading 1"/>
    <w:basedOn w:val="Normal"/>
    <w:next w:val="Normal"/>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C86791"/>
    <w:pPr>
      <w:jc w:val="left"/>
    </w:pPr>
  </w:style>
  <w:style w:type="character" w:styleId="PageNumber">
    <w:name w:val="page number"/>
    <w:basedOn w:val="DefaultParagraphFont"/>
  </w:style>
  <w:style w:type="paragraph" w:customStyle="1" w:styleId="Kuulati">
    <w:name w:val="Kuulati"/>
    <w:basedOn w:val="BodyText"/>
    <w:rsid w:val="00FD770A"/>
    <w:pPr>
      <w:spacing w:after="120"/>
    </w:pPr>
  </w:style>
  <w:style w:type="paragraph" w:customStyle="1" w:styleId="Bodyppp">
    <w:name w:val="Bodyppp"/>
    <w:basedOn w:val="BodyText"/>
    <w:rsid w:val="00274C83"/>
    <w:pPr>
      <w:numPr>
        <w:ilvl w:val="1"/>
        <w:numId w:val="8"/>
      </w:numPr>
      <w:tabs>
        <w:tab w:val="left" w:pos="6521"/>
      </w:tabs>
      <w:spacing w:before="60" w:after="60"/>
    </w:pPr>
  </w:style>
  <w:style w:type="paragraph" w:customStyle="1" w:styleId="Loetelu">
    <w:name w:val="Loetelu"/>
    <w:basedOn w:val="BodyText"/>
    <w:rsid w:val="00B62EAB"/>
    <w:pPr>
      <w:numPr>
        <w:numId w:val="13"/>
      </w:numPr>
      <w:tabs>
        <w:tab w:val="left" w:pos="227"/>
      </w:tabs>
    </w:pPr>
  </w:style>
  <w:style w:type="paragraph" w:customStyle="1" w:styleId="Bodyt">
    <w:name w:val="Bodyt"/>
    <w:basedOn w:val="BodyText"/>
    <w:rsid w:val="00274C83"/>
    <w:pPr>
      <w:numPr>
        <w:ilvl w:val="3"/>
        <w:numId w:val="8"/>
      </w:numPr>
      <w:pBdr>
        <w:top w:val="single" w:sz="4" w:space="1" w:color="auto"/>
        <w:left w:val="single" w:sz="4" w:space="4" w:color="auto"/>
        <w:bottom w:val="single" w:sz="4" w:space="1" w:color="auto"/>
        <w:right w:val="single" w:sz="4" w:space="4" w:color="auto"/>
      </w:pBdr>
      <w:spacing w:before="60" w:after="60"/>
    </w:pPr>
    <w:rPr>
      <w:szCs w:val="24"/>
    </w:rPr>
  </w:style>
  <w:style w:type="paragraph" w:customStyle="1" w:styleId="Bodyt1">
    <w:name w:val="Bodyt1"/>
    <w:basedOn w:val="BodyText"/>
    <w:rsid w:val="00B62EAB"/>
  </w:style>
  <w:style w:type="paragraph" w:customStyle="1" w:styleId="Pevakorrapunkt">
    <w:name w:val="Päevakorrapunkt"/>
    <w:basedOn w:val="BodyText"/>
    <w:rsid w:val="000A0110"/>
    <w:pPr>
      <w:numPr>
        <w:numId w:val="8"/>
      </w:numPr>
      <w:spacing w:before="240" w:after="120"/>
    </w:pPr>
    <w:rPr>
      <w:b/>
    </w:rPr>
  </w:style>
  <w:style w:type="table" w:styleId="TableGrid">
    <w:name w:val="Table Grid"/>
    <w:basedOn w:val="TableNormal"/>
    <w:rsid w:val="004E0A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adeloetelu">
    <w:name w:val="Lisadeloetelu"/>
    <w:basedOn w:val="Loetelu"/>
    <w:rsid w:val="00D3733C"/>
    <w:pPr>
      <w:numPr>
        <w:numId w:val="4"/>
      </w:numPr>
    </w:pPr>
  </w:style>
  <w:style w:type="paragraph" w:styleId="PlainText">
    <w:name w:val="Plain Text"/>
    <w:basedOn w:val="Normal"/>
    <w:link w:val="PlainTextChar"/>
    <w:uiPriority w:val="99"/>
    <w:unhideWhenUsed/>
    <w:rsid w:val="00753B03"/>
    <w:pPr>
      <w:jc w:val="left"/>
    </w:pPr>
    <w:rPr>
      <w:rFonts w:ascii="Calibri" w:eastAsiaTheme="minorHAnsi" w:hAnsi="Calibri"/>
      <w:sz w:val="22"/>
      <w:szCs w:val="22"/>
      <w:lang w:val="en-US"/>
    </w:rPr>
  </w:style>
  <w:style w:type="character" w:customStyle="1" w:styleId="PlainTextChar">
    <w:name w:val="Plain Text Char"/>
    <w:basedOn w:val="DefaultParagraphFont"/>
    <w:link w:val="PlainText"/>
    <w:uiPriority w:val="99"/>
    <w:rsid w:val="00753B03"/>
    <w:rPr>
      <w:rFonts w:ascii="Calibri" w:eastAsiaTheme="minorHAnsi" w:hAnsi="Calibri"/>
      <w:sz w:val="22"/>
      <w:szCs w:val="22"/>
    </w:rPr>
  </w:style>
  <w:style w:type="paragraph" w:styleId="ListParagraph">
    <w:name w:val="List Paragraph"/>
    <w:basedOn w:val="Normal"/>
    <w:uiPriority w:val="34"/>
    <w:qFormat/>
    <w:rsid w:val="00753B03"/>
    <w:pPr>
      <w:ind w:left="720"/>
      <w:contextualSpacing/>
      <w:jc w:val="left"/>
    </w:pPr>
    <w:rPr>
      <w:szCs w:val="24"/>
      <w:lang w:val="en-US"/>
    </w:rPr>
  </w:style>
  <w:style w:type="character" w:customStyle="1" w:styleId="BodyTextChar">
    <w:name w:val="Body Text Char"/>
    <w:basedOn w:val="DefaultParagraphFont"/>
    <w:link w:val="BodyText"/>
    <w:rsid w:val="00753B03"/>
    <w:rPr>
      <w:sz w:val="24"/>
      <w:lang w:val="et-EE"/>
    </w:rPr>
  </w:style>
  <w:style w:type="character" w:styleId="Emphasis">
    <w:name w:val="Emphasis"/>
    <w:basedOn w:val="DefaultParagraphFont"/>
    <w:uiPriority w:val="20"/>
    <w:qFormat/>
    <w:rsid w:val="00753B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1320</Words>
  <Characters>7530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Protokoll</vt:lpstr>
    </vt:vector>
  </TitlesOfParts>
  <Company>TTY  Informaatikainstituut</Company>
  <LinksUpToDate>false</LinksUpToDate>
  <CharactersWithSpaces>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Katri Kadakas</dc:creator>
  <cp:lastModifiedBy>Katri Kadakas</cp:lastModifiedBy>
  <cp:revision>2</cp:revision>
  <cp:lastPrinted>2002-10-22T15:56:00Z</cp:lastPrinted>
  <dcterms:created xsi:type="dcterms:W3CDTF">2015-01-13T13:14:00Z</dcterms:created>
  <dcterms:modified xsi:type="dcterms:W3CDTF">2015-01-13T13:14:00Z</dcterms:modified>
</cp:coreProperties>
</file>